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1668780" cy="1711325"/>
            <wp:effectExtent b="0" l="0" r="0" t="0"/>
            <wp:docPr descr="A picture containing logo&#10;&#10;Description automatically generated" id="19" name="image1.jpg"/>
            <a:graphic>
              <a:graphicData uri="http://schemas.openxmlformats.org/drawingml/2006/picture">
                <pic:pic>
                  <pic:nvPicPr>
                    <pic:cNvPr descr="A picture containing logo&#10;&#10;Description automatically generated" id="0" name="image1.jpg"/>
                    <pic:cNvPicPr preferRelativeResize="0"/>
                  </pic:nvPicPr>
                  <pic:blipFill>
                    <a:blip r:embed="rId7"/>
                    <a:srcRect b="0" l="0" r="0" t="0"/>
                    <a:stretch>
                      <a:fillRect/>
                    </a:stretch>
                  </pic:blipFill>
                  <pic:spPr>
                    <a:xfrm>
                      <a:off x="0" y="0"/>
                      <a:ext cx="1668780" cy="1711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Fonts w:ascii="Calibri" w:cs="Calibri" w:eastAsia="Calibri" w:hAnsi="Calibri"/>
          <w:rtl w:val="0"/>
        </w:rPr>
        <w:t xml:space="preserve">Briercliffe with Extwistle Parish Council</w:t>
      </w:r>
    </w:p>
    <w:p w:rsidR="00000000" w:rsidDel="00000000" w:rsidP="00000000" w:rsidRDefault="00000000" w:rsidRPr="00000000" w14:paraId="00000003">
      <w:pPr>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 Thursday 15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January 2026 at 7.30pm at Briercliffe Community Centre. </w:t>
      </w:r>
    </w:p>
    <w:p w:rsidR="00000000" w:rsidDel="00000000" w:rsidP="00000000" w:rsidRDefault="00000000" w:rsidRPr="00000000" w14:paraId="0000000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Present: Councillors, Roger Frost(Chair),Pippa Lishman (Vice Chair), Mchael Greenwood, Gordon Lishman, Carrie Halstead. </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In Attendance: Six Members of the Public, CCllr Mark Poulton  R Greenwood (Clerk)  </w:t>
      </w:r>
    </w:p>
    <w:p w:rsidR="00000000" w:rsidDel="00000000" w:rsidP="00000000" w:rsidRDefault="00000000" w:rsidRPr="00000000" w14:paraId="00000007">
      <w:pPr>
        <w:spacing w:after="0" w:lineRule="auto"/>
        <w:rPr>
          <w:rFonts w:ascii="Calibri" w:cs="Calibri" w:eastAsia="Calibri" w:hAnsi="Calibri"/>
        </w:rPr>
      </w:pPr>
      <w:r w:rsidDel="00000000" w:rsidR="00000000" w:rsidRPr="00000000">
        <w:rPr>
          <w:rtl w:val="0"/>
        </w:rPr>
      </w:r>
    </w:p>
    <w:tbl>
      <w:tblPr>
        <w:tblStyle w:val="Table1"/>
        <w:tblW w:w="1050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81"/>
        <w:gridCol w:w="1134"/>
        <w:gridCol w:w="1285"/>
        <w:tblGridChange w:id="0">
          <w:tblGrid>
            <w:gridCol w:w="8081"/>
            <w:gridCol w:w="1134"/>
            <w:gridCol w:w="1285"/>
          </w:tblGrid>
        </w:tblGridChange>
      </w:tblGrid>
      <w:tr>
        <w:trPr>
          <w:cantSplit w:val="0"/>
          <w:trHeight w:val="70" w:hRule="atLeast"/>
          <w:tblHeader w:val="0"/>
        </w:trPr>
        <w:tc>
          <w:tcPr>
            <w:gridSpan w:val="3"/>
          </w:tcPr>
          <w:p w:rsidR="00000000" w:rsidDel="00000000" w:rsidP="00000000" w:rsidRDefault="00000000" w:rsidRPr="00000000" w14:paraId="00000008">
            <w:pPr>
              <w:spacing w:after="0" w:line="240" w:lineRule="auto"/>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rtl w:val="0"/>
              </w:rPr>
              <w:t xml:space="preserve">The Chair opened and welcomed all to the meeting members and the public were informed that the meeting was being recorded for training and accuracy purposes. </w:t>
            </w:r>
          </w:p>
        </w:tc>
      </w:tr>
      <w:tr>
        <w:trPr>
          <w:cantSplit w:val="0"/>
          <w:trHeight w:val="511" w:hRule="atLeast"/>
          <w:tblHeader w:val="0"/>
        </w:trPr>
        <w:tc>
          <w:tcPr/>
          <w:p w:rsidR="00000000" w:rsidDel="00000000" w:rsidP="00000000" w:rsidRDefault="00000000" w:rsidRPr="00000000" w14:paraId="0000000B">
            <w:pPr>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0C">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Actions by Clerk</w:t>
            </w:r>
          </w:p>
        </w:tc>
        <w:tc>
          <w:tcPr/>
          <w:p w:rsidR="00000000" w:rsidDel="00000000" w:rsidP="00000000" w:rsidRDefault="00000000" w:rsidRPr="00000000" w14:paraId="0000000D">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Cllr Support</w:t>
            </w:r>
          </w:p>
        </w:tc>
      </w:tr>
      <w:tr>
        <w:trPr>
          <w:cantSplit w:val="0"/>
          <w:trHeight w:val="354" w:hRule="atLeast"/>
          <w:tblHeader w:val="0"/>
        </w:trPr>
        <w:tc>
          <w:tcPr>
            <w:gridSpan w:val="3"/>
          </w:tcPr>
          <w:p w:rsidR="00000000" w:rsidDel="00000000" w:rsidP="00000000" w:rsidRDefault="00000000" w:rsidRPr="00000000" w14:paraId="0000000E">
            <w:pPr>
              <w:tabs>
                <w:tab w:val="left" w:leader="none" w:pos="1276"/>
              </w:tabs>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25/26/0497 Apologies for absence</w:t>
            </w:r>
          </w:p>
        </w:tc>
      </w:tr>
      <w:tr>
        <w:trPr>
          <w:cantSplit w:val="0"/>
          <w:trHeight w:val="511" w:hRule="atLeast"/>
          <w:tblHeader w:val="0"/>
        </w:trPr>
        <w:tc>
          <w:tcPr/>
          <w:p w:rsidR="00000000" w:rsidDel="00000000" w:rsidP="00000000" w:rsidRDefault="00000000" w:rsidRPr="00000000" w14:paraId="00000011">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No apologies were received </w:t>
            </w:r>
          </w:p>
        </w:tc>
        <w:tc>
          <w:tcPr/>
          <w:p w:rsidR="00000000" w:rsidDel="00000000" w:rsidP="00000000" w:rsidRDefault="00000000" w:rsidRPr="00000000" w14:paraId="00000012">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3">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10" w:hRule="atLeast"/>
          <w:tblHeader w:val="0"/>
        </w:trPr>
        <w:tc>
          <w:tcPr>
            <w:gridSpan w:val="3"/>
          </w:tcPr>
          <w:p w:rsidR="00000000" w:rsidDel="00000000" w:rsidP="00000000" w:rsidRDefault="00000000" w:rsidRPr="00000000" w14:paraId="00000014">
            <w:pPr>
              <w:tabs>
                <w:tab w:val="left" w:leader="none" w:pos="1276"/>
              </w:tabs>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25/26/0498 Disclosable Pecuniary Interest</w:t>
            </w:r>
          </w:p>
        </w:tc>
      </w:tr>
      <w:tr>
        <w:trPr>
          <w:cantSplit w:val="0"/>
          <w:trHeight w:val="70" w:hRule="atLeast"/>
          <w:tblHeader w:val="0"/>
        </w:trPr>
        <w:tc>
          <w:tcPr/>
          <w:p w:rsidR="00000000" w:rsidDel="00000000" w:rsidP="00000000" w:rsidRDefault="00000000" w:rsidRPr="00000000" w14:paraId="00000017">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No Councillor declared a Pecuniary Interest, but Cllr. Frost declared a non-pecuniary interest in planning. </w:t>
            </w:r>
          </w:p>
          <w:p w:rsidR="00000000" w:rsidDel="00000000" w:rsidP="00000000" w:rsidRDefault="00000000" w:rsidRPr="00000000" w14:paraId="00000018">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9">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tabs>
                <w:tab w:val="left" w:leader="none" w:pos="1276"/>
              </w:tabs>
              <w:spacing w:after="0" w:line="240" w:lineRule="auto"/>
              <w:jc w:val="center"/>
              <w:rPr>
                <w:rFonts w:ascii="Calibri" w:cs="Calibri" w:eastAsia="Calibri" w:hAnsi="Calibri"/>
              </w:rPr>
            </w:pPr>
            <w:r w:rsidDel="00000000" w:rsidR="00000000" w:rsidRPr="00000000">
              <w:rPr>
                <w:rtl w:val="0"/>
              </w:rPr>
            </w:r>
          </w:p>
        </w:tc>
      </w:tr>
      <w:tr>
        <w:trPr>
          <w:cantSplit w:val="0"/>
          <w:trHeight w:val="301" w:hRule="atLeast"/>
          <w:tblHeader w:val="0"/>
        </w:trPr>
        <w:tc>
          <w:tcPr>
            <w:gridSpan w:val="3"/>
          </w:tcPr>
          <w:p w:rsidR="00000000" w:rsidDel="00000000" w:rsidP="00000000" w:rsidRDefault="00000000" w:rsidRPr="00000000" w14:paraId="0000001B">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25/26/0499 Minutes of the Parish Council Meetings.</w:t>
            </w:r>
            <w:r w:rsidDel="00000000" w:rsidR="00000000" w:rsidRPr="00000000">
              <w:rPr>
                <w:rtl w:val="0"/>
              </w:rPr>
            </w:r>
          </w:p>
        </w:tc>
      </w:tr>
      <w:tr>
        <w:trPr>
          <w:cantSplit w:val="0"/>
          <w:trHeight w:val="562" w:hRule="atLeast"/>
          <w:tblHeader w:val="0"/>
        </w:trPr>
        <w:tc>
          <w:tcPr/>
          <w:p w:rsidR="00000000" w:rsidDel="00000000" w:rsidP="00000000" w:rsidRDefault="00000000" w:rsidRPr="00000000" w14:paraId="0000001E">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minutes of the meetings in December 2025 were accepted and signed as a true record. </w:t>
            </w:r>
          </w:p>
          <w:p w:rsidR="00000000" w:rsidDel="00000000" w:rsidP="00000000" w:rsidRDefault="00000000" w:rsidRPr="00000000" w14:paraId="0000001F">
            <w:pPr>
              <w:tabs>
                <w:tab w:val="left" w:leader="none" w:pos="1276"/>
              </w:tabs>
              <w:spacing w:after="0" w:line="240" w:lineRule="auto"/>
              <w:rPr>
                <w:rFonts w:ascii="Calibri" w:cs="Calibri" w:eastAsia="Calibri" w:hAnsi="Calibri"/>
              </w:rPr>
            </w:pPr>
            <w:r w:rsidDel="00000000" w:rsidR="00000000" w:rsidRPr="00000000">
              <w:rPr>
                <w:rtl w:val="0"/>
              </w:rPr>
            </w:r>
          </w:p>
        </w:tc>
        <w:tc>
          <w:tcPr>
            <w:tcBorders>
              <w:top w:color="000000" w:space="0" w:sz="4" w:val="single"/>
            </w:tcBorders>
          </w:tcPr>
          <w:p w:rsidR="00000000" w:rsidDel="00000000" w:rsidP="00000000" w:rsidRDefault="00000000" w:rsidRPr="00000000" w14:paraId="00000020">
            <w:pPr>
              <w:tabs>
                <w:tab w:val="left" w:leader="none" w:pos="1276"/>
              </w:tabs>
              <w:spacing w:after="0" w:line="240" w:lineRule="auto"/>
              <w:rPr>
                <w:rFonts w:ascii="Calibri" w:cs="Calibri" w:eastAsia="Calibri" w:hAnsi="Calibri"/>
              </w:rPr>
            </w:pPr>
            <w:r w:rsidDel="00000000" w:rsidR="00000000" w:rsidRPr="00000000">
              <w:rPr>
                <w:rtl w:val="0"/>
              </w:rPr>
            </w:r>
          </w:p>
        </w:tc>
        <w:tc>
          <w:tcPr>
            <w:tcBorders>
              <w:top w:color="000000" w:space="0" w:sz="4" w:val="single"/>
            </w:tcBorders>
          </w:tcPr>
          <w:p w:rsidR="00000000" w:rsidDel="00000000" w:rsidP="00000000" w:rsidRDefault="00000000" w:rsidRPr="00000000" w14:paraId="00000021">
            <w:pPr>
              <w:tabs>
                <w:tab w:val="left" w:leader="none" w:pos="1276"/>
              </w:tabs>
              <w:spacing w:after="0" w:line="240" w:lineRule="auto"/>
              <w:jc w:val="center"/>
              <w:rPr>
                <w:rFonts w:ascii="Calibri" w:cs="Calibri" w:eastAsia="Calibri" w:hAnsi="Calibri"/>
              </w:rPr>
            </w:pPr>
            <w:r w:rsidDel="00000000" w:rsidR="00000000" w:rsidRPr="00000000">
              <w:rPr>
                <w:rtl w:val="0"/>
              </w:rPr>
            </w:r>
          </w:p>
        </w:tc>
      </w:tr>
      <w:tr>
        <w:trPr>
          <w:cantSplit w:val="0"/>
          <w:trHeight w:val="393" w:hRule="atLeast"/>
          <w:tblHeader w:val="0"/>
        </w:trPr>
        <w:tc>
          <w:tcPr>
            <w:gridSpan w:val="3"/>
          </w:tcPr>
          <w:p w:rsidR="00000000" w:rsidDel="00000000" w:rsidP="00000000" w:rsidRDefault="00000000" w:rsidRPr="00000000" w14:paraId="00000022">
            <w:pPr>
              <w:tabs>
                <w:tab w:val="left" w:leader="none" w:pos="1276"/>
              </w:tabs>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25/26/0500  Matters outstanding from the previous Minutes</w:t>
            </w:r>
          </w:p>
        </w:tc>
      </w:tr>
      <w:tr>
        <w:trPr>
          <w:cantSplit w:val="0"/>
          <w:trHeight w:val="307" w:hRule="atLeast"/>
          <w:tblHeader w:val="0"/>
        </w:trPr>
        <w:tc>
          <w:tcPr/>
          <w:p w:rsidR="00000000" w:rsidDel="00000000" w:rsidP="00000000" w:rsidRDefault="00000000" w:rsidRPr="00000000" w14:paraId="00000025">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26">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There are no matters outstanding from previous minutes. </w:t>
            </w:r>
          </w:p>
        </w:tc>
        <w:tc>
          <w:tcPr/>
          <w:p w:rsidR="00000000" w:rsidDel="00000000" w:rsidP="00000000" w:rsidRDefault="00000000" w:rsidRPr="00000000" w14:paraId="00000027">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8">
            <w:pPr>
              <w:tabs>
                <w:tab w:val="left" w:leader="none" w:pos="1276"/>
              </w:tabs>
              <w:spacing w:after="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29">
            <w:pPr>
              <w:tabs>
                <w:tab w:val="left" w:leader="none" w:pos="1276"/>
              </w:tabs>
              <w:spacing w:after="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2A">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2B">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25/26/0501 Formally adjourn for Public Questions. </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2E">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Question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many allotment and garage tenants are given a rent free period and what </w:t>
            </w:r>
            <w:r w:rsidDel="00000000" w:rsidR="00000000" w:rsidRPr="00000000">
              <w:rPr>
                <w:rtl w:val="0"/>
              </w:rPr>
              <w:t xml:space="preserve">are the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conditions for this? </w:t>
            </w:r>
            <w:r w:rsidDel="00000000" w:rsidR="00000000" w:rsidRPr="00000000">
              <w:rPr>
                <w:rtl w:val="0"/>
              </w:rPr>
              <w:t xml:space="preserve"> Answer - </w:t>
            </w:r>
            <w:r w:rsidDel="00000000" w:rsidR="00000000" w:rsidRPr="00000000">
              <w:rPr>
                <w:rFonts w:ascii="Calibri" w:cs="Calibri" w:eastAsia="Calibri" w:hAnsi="Calibri"/>
                <w:rtl w:val="0"/>
              </w:rPr>
              <w:t xml:space="preserve">17 in total - 13 plots which were allocated in September 2023, 2 in October 2023 and 2 in March 2024 were given free months up to April 2024</w:t>
            </w:r>
            <w:r w:rsidDel="00000000" w:rsidR="00000000" w:rsidRPr="00000000">
              <w:rPr>
                <w:rtl w:val="0"/>
              </w:rPr>
              <w:t xml:space="preserve"> </w:t>
            </w:r>
            <w:r w:rsidDel="00000000" w:rsidR="00000000" w:rsidRPr="00000000">
              <w:rPr>
                <w:rFonts w:ascii="Calibri" w:cs="Calibri" w:eastAsia="Calibri" w:hAnsi="Calibri"/>
                <w:rtl w:val="0"/>
              </w:rPr>
              <w:t xml:space="preserve">This was due to the condition of these plots at the point of tenancy start, each new tenant agreed to bring the plot to expected standard themselves during the rent free period.  All these new tenants did this</w:t>
            </w:r>
          </w:p>
          <w:p w:rsidR="00000000" w:rsidDel="00000000" w:rsidP="00000000" w:rsidRDefault="00000000" w:rsidRPr="00000000" w14:paraId="00000030">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These plots had been untenanted for sometime (undetermined time as no records) and were tenanted as part of the 27 that were all let at this same period of time</w:t>
            </w:r>
          </w:p>
          <w:p w:rsidR="00000000" w:rsidDel="00000000" w:rsidP="00000000" w:rsidRDefault="00000000" w:rsidRPr="00000000" w14:paraId="00000031">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There are no plans to provide rent free periods going forwards.</w:t>
            </w:r>
          </w:p>
          <w:p w:rsidR="00000000" w:rsidDel="00000000" w:rsidP="00000000" w:rsidRDefault="00000000" w:rsidRPr="00000000" w14:paraId="00000032">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Question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does the woodchip on the allotments come from?</w:t>
            </w:r>
          </w:p>
          <w:p w:rsidR="00000000" w:rsidDel="00000000" w:rsidP="00000000" w:rsidRDefault="00000000" w:rsidRPr="00000000" w14:paraId="00000034">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There are 2 local Arborists who deliver woodchip when they have available chip.  This is free and delivery is subject to their work.</w:t>
            </w:r>
          </w:p>
          <w:p w:rsidR="00000000" w:rsidDel="00000000" w:rsidP="00000000" w:rsidRDefault="00000000" w:rsidRPr="00000000" w14:paraId="00000035">
            <w:pPr>
              <w:tabs>
                <w:tab w:val="left" w:leader="none" w:pos="1276"/>
              </w:tabs>
              <w:spacing w:after="0" w:line="240" w:lineRule="auto"/>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Question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are two loose kerb stones on </w:t>
            </w:r>
            <w:r w:rsidDel="00000000" w:rsidR="00000000" w:rsidRPr="00000000">
              <w:rPr>
                <w:rtl w:val="0"/>
              </w:rPr>
              <w:t xml:space="preserve">Brunskill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Street on the footpath from Burnley Road to Briercliffe Primary School – these are dangerous – who is responsible for repair? Answer Under case law LCC Highways is responsible as this path joins highway to highway, C, Cllr Poulton will take up the matter.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Question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Allotment fencing, some tenants were asked to erect their own internal /barrier fencing at their own costs, some have had the work done and paid for by the Parish Council why is this?  </w:t>
            </w:r>
            <w:r w:rsidDel="00000000" w:rsidR="00000000" w:rsidRPr="00000000">
              <w:rPr>
                <w:rtl w:val="0"/>
              </w:rPr>
              <w:t xml:space="preserve">Answer: This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parish council is responsible for the boundary fences only.  </w:t>
            </w:r>
            <w:r w:rsidDel="00000000" w:rsidR="00000000" w:rsidRPr="00000000">
              <w:rPr>
                <w:rtl w:val="0"/>
              </w:rPr>
              <w:t xml:space="preserve">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 tenants responsible for internal fencing. The only exception is when a pen is  first let, then the internal fence is the responsibility of the parish council. In line with the allotment tenancy all dividing internal fences are the responsibility and the property of the tenant.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t xml:space="preserve">Question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Financial Policy states that all contracts over £15,000 need a public consultation.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(24.1</w:t>
              <w:tab/>
              <w:t xml:space="preserve">Contracts between £1 and £15,000 to be authorised by the full Council.24.2</w:t>
              <w:tab/>
              <w:t xml:space="preserve">Contracts over £15,000 to be authorised by the full Parish Council and consultation with the public.)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why were the </w:t>
            </w:r>
            <w:r w:rsidDel="00000000" w:rsidR="00000000" w:rsidRPr="00000000">
              <w:rPr>
                <w:rtl w:val="0"/>
              </w:rPr>
              <w:t xml:space="preserve">public not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consulted about what they wanted with the grant.Answer -  </w:t>
            </w:r>
            <w:r w:rsidDel="00000000" w:rsidR="00000000" w:rsidRPr="00000000">
              <w:rPr>
                <w:rtl w:val="0"/>
              </w:rPr>
              <w:t xml:space="preserve">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 allotment tenants ha</w:t>
            </w:r>
            <w:r w:rsidDel="00000000" w:rsidR="00000000" w:rsidRPr="00000000">
              <w:rPr>
                <w:rtl w:val="0"/>
              </w:rPr>
              <w:t xml:space="preserve">v</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 and  will be consulted but it was not the intention to consult the wider public who are unaffected by the fence.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t xml:space="preserve">Question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£17k is a lot of money to spend on </w:t>
            </w:r>
            <w:r w:rsidDel="00000000" w:rsidR="00000000" w:rsidRPr="00000000">
              <w:rPr>
                <w:rtl w:val="0"/>
              </w:rPr>
              <w:t xml:space="preserve">fencing. Does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parish council having this lottery funding affect other people in the area that might want to apply</w:t>
            </w:r>
            <w:r w:rsidDel="00000000" w:rsidR="00000000" w:rsidRPr="00000000">
              <w:rPr>
                <w:rtl w:val="0"/>
              </w:rPr>
              <w:t xml:space="preserve">? Answer - There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are many strands to the National Lottery funding and maybe the request for fencing by another group might be slightly affected but the parish council having this funding does not negate any other organisation applying to the National Lottery for their projects.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t xml:space="preserve">Question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is the area of fencing to be replaced? </w:t>
            </w:r>
            <w:r w:rsidDel="00000000" w:rsidR="00000000" w:rsidRPr="00000000">
              <w:rPr>
                <w:rtl w:val="0"/>
              </w:rPr>
              <w:t xml:space="preserve">Answer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approx. 650 linear meters to include post and netting fences, posts only and hedges. A contractor to complete the work has not been appointed,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t xml:space="preserve">Question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Could the parish council share, on the website, information as to where community organisations might apply for funding</w:t>
            </w:r>
            <w:r w:rsidDel="00000000" w:rsidR="00000000" w:rsidRPr="00000000">
              <w:rPr>
                <w:rtl w:val="0"/>
              </w:rPr>
              <w:t xml:space="preserve">?Answer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parish council </w:t>
            </w:r>
            <w:r w:rsidDel="00000000" w:rsidR="00000000" w:rsidRPr="00000000">
              <w:rPr>
                <w:rtl w:val="0"/>
              </w:rPr>
              <w:t xml:space="preserve">gets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their information from the CVS newsletter – anyone can sign up or contact BPRCVS (Yorkshire St, Burnley) for information but the parish council would need to ask permission to share their newsletter online.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t xml:space="preserve">Question: Was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Heritage Grant from the University of Central Lancashire paid in full. </w:t>
            </w:r>
            <w:r w:rsidDel="00000000" w:rsidR="00000000" w:rsidRPr="00000000">
              <w:rPr>
                <w:rtl w:val="0"/>
              </w:rPr>
              <w:t xml:space="preserve">Answer - No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this </w:t>
            </w:r>
            <w:r w:rsidDel="00000000" w:rsidR="00000000" w:rsidRPr="00000000">
              <w:rPr>
                <w:rtl w:val="0"/>
              </w:rPr>
              <w:t xml:space="preserve">was partially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funded with the grant of</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£600, match funding will come from another funding body and the Precept. This is for the Heritage </w:t>
            </w:r>
            <w:r w:rsidDel="00000000" w:rsidR="00000000" w:rsidRPr="00000000">
              <w:rPr>
                <w:rtl w:val="0"/>
              </w:rPr>
              <w:t xml:space="preserve">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nformation </w:t>
            </w:r>
            <w:r w:rsidDel="00000000" w:rsidR="00000000" w:rsidRPr="00000000">
              <w:rPr>
                <w:rtl w:val="0"/>
              </w:rPr>
              <w:t xml:space="preserve">B</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oard that will be sited on Duke Street Gardens.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t xml:space="preserve">Question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Gilbert St, who owns the grassed area? Answer - This is owned by the householders of Gilbert St and the newer houses on Lydgate who rejected the proposal of it being turned into a parking area as at the time of the proposal they preferred it to remain grass.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t xml:space="preserve">Question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tipping on the allotments, why are the parish council adding to the messy look of the allotments with piles of chippings, old tarmac and asbestos and why can this not be put in the council yard? </w:t>
            </w:r>
            <w:r w:rsidDel="00000000" w:rsidR="00000000" w:rsidRPr="00000000">
              <w:rPr>
                <w:rtl w:val="0"/>
              </w:rPr>
              <w:t xml:space="preserve">Answer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tidying up the allotments is a long term project that is in hand.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t xml:space="preserve">Question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Why has the vehicular gate off Occupation  Road not been made into a pedestrian gate yet?  Answer - This gate change is part of the fencing grant and will be undertaken with that work.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t xml:space="preserve">Question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Why did a leaking tap take over 50 days to mend? Answer - Cllr Pippa Lishman will share the communication regarding this.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t xml:space="preserve">Question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Why did it take 2 years for the dry stone wall work to be completed, this paid in January 2023 was this as the contractor was paid prior to completion? This was not answered.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Why have the long term assets on the parish councils finance increased by over £300k. This was answered that the parish council have changed internal auditor who on review of the assets said that the Community Centre be listed with its insured value rather than the £1 previously listed. The insured value of the Community Centre is £320.000 hence the increase. This will come off the next asset audit check as the building was bought by Williams Lettings and is rented back to the Parish Council for £5,100 per year.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Cars pavement parking on the left hand side of the road as you travel from Haggate to Lane Bottom. At Christmas there was a crash on this road and could people be stopped from parking here? This was answered with pavement parking prevents more obstruction on the road and it was acknowledged that this road is already narrow. If the vehicle was to park wholly on the road this might make it difficult for larger vehicle to pass. C. Cllr Mark Poulton is to visit the area and review.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8">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49">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4A">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25/26/0502 Planning Working Group </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4D">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following planning applications were received, circulated and  reviewed:-</w:t>
            </w:r>
          </w:p>
          <w:p w:rsidR="00000000" w:rsidDel="00000000" w:rsidP="00000000" w:rsidRDefault="00000000" w:rsidRPr="00000000" w14:paraId="0000004E">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Dormer roof for Jubilee Street – no objections were raised. </w:t>
            </w:r>
          </w:p>
          <w:p w:rsidR="00000000" w:rsidDel="00000000" w:rsidP="00000000" w:rsidRDefault="00000000" w:rsidRPr="00000000" w14:paraId="00000050">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tabs>
                <w:tab w:val="left" w:leader="none" w:pos="1276"/>
              </w:tabs>
              <w:spacing w:after="0" w:line="240" w:lineRule="auto"/>
              <w:rPr>
                <w:rFonts w:ascii="Calibri" w:cs="Calibri" w:eastAsia="Calibri" w:hAnsi="Calibri"/>
              </w:rPr>
            </w:pPr>
            <w:r w:rsidDel="00000000" w:rsidR="00000000" w:rsidRPr="00000000">
              <w:rPr>
                <w:rtl w:val="0"/>
              </w:rPr>
              <w:t xml:space="preserve">Bloomfield</w:t>
            </w:r>
            <w:r w:rsidDel="00000000" w:rsidR="00000000" w:rsidRPr="00000000">
              <w:rPr>
                <w:rFonts w:ascii="Calibri" w:cs="Calibri" w:eastAsia="Calibri" w:hAnsi="Calibri"/>
                <w:rtl w:val="0"/>
              </w:rPr>
              <w:t xml:space="preserve">Bungalows – agricultural building conversion to one bedroom bungalow – no objections raised. </w:t>
            </w:r>
          </w:p>
          <w:p w:rsidR="00000000" w:rsidDel="00000000" w:rsidP="00000000" w:rsidRDefault="00000000" w:rsidRPr="00000000" w14:paraId="00000052">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Heasandford Industrial Estate, LCC application for a garage for household waste vehicles. – no objections were raised. </w:t>
            </w:r>
            <w:r w:rsidDel="00000000" w:rsidR="00000000" w:rsidRPr="00000000">
              <w:rPr>
                <w:rtl w:val="0"/>
              </w:rPr>
              <w:t xml:space="preserve">This appears to be a BESS style battery storage facility, and </w:t>
            </w:r>
            <w:r w:rsidDel="00000000" w:rsidR="00000000" w:rsidRPr="00000000">
              <w:rPr>
                <w:rFonts w:ascii="Calibri" w:cs="Calibri" w:eastAsia="Calibri" w:hAnsi="Calibri"/>
                <w:rtl w:val="0"/>
              </w:rPr>
              <w:t xml:space="preserve">was granted in 2021 with work commencing recently. </w:t>
            </w:r>
          </w:p>
          <w:p w:rsidR="00000000" w:rsidDel="00000000" w:rsidP="00000000" w:rsidRDefault="00000000" w:rsidRPr="00000000" w14:paraId="00000054">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Battery Storage at Slack Farm – no further developments. </w:t>
            </w:r>
          </w:p>
          <w:p w:rsidR="00000000" w:rsidDel="00000000" w:rsidP="00000000" w:rsidRDefault="00000000" w:rsidRPr="00000000" w14:paraId="00000056">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7">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Widdop Wind Farm site – no further developments. </w:t>
            </w:r>
          </w:p>
          <w:p w:rsidR="00000000" w:rsidDel="00000000" w:rsidP="00000000" w:rsidRDefault="00000000" w:rsidRPr="00000000" w14:paraId="00000058">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Solar Farm at Extwistle – no further developments. </w:t>
            </w:r>
          </w:p>
          <w:p w:rsidR="00000000" w:rsidDel="00000000" w:rsidP="00000000" w:rsidRDefault="00000000" w:rsidRPr="00000000" w14:paraId="0000005A">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B">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C">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5D">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25/26/0503 Communication Working Group</w:t>
            </w:r>
            <w:r w:rsidDel="00000000" w:rsidR="00000000" w:rsidRPr="00000000">
              <w:rPr>
                <w:rtl w:val="0"/>
              </w:rPr>
            </w:r>
          </w:p>
        </w:tc>
        <w:tc>
          <w:tcPr/>
          <w:p w:rsidR="00000000" w:rsidDel="00000000" w:rsidP="00000000" w:rsidRDefault="00000000" w:rsidRPr="00000000" w14:paraId="0000005E">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F">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0">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There is to be a review of the newsletters with an emphasis  on cost, the dates for the forthcoming newsletters need to be agreed. </w:t>
            </w:r>
          </w:p>
          <w:p w:rsidR="00000000" w:rsidDel="00000000" w:rsidP="00000000" w:rsidRDefault="00000000" w:rsidRPr="00000000" w14:paraId="00000061">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It was proposed to use the Ward Opportunities Fund for 2 new notice boards, the cost is £1370 plus vat plus fitting. </w:t>
            </w:r>
            <w:r w:rsidDel="00000000" w:rsidR="00000000" w:rsidRPr="00000000">
              <w:rPr>
                <w:rFonts w:ascii="Calibri" w:cs="Calibri" w:eastAsia="Calibri" w:hAnsi="Calibri"/>
                <w:b w:val="1"/>
                <w:bCs w:val="1"/>
                <w:rtl w:val="0"/>
              </w:rPr>
              <w:t xml:space="preserve">It was resolved that the notice boards be applied for. </w:t>
            </w:r>
            <w:r w:rsidDel="00000000" w:rsidR="00000000" w:rsidRPr="00000000">
              <w:rPr>
                <w:rFonts w:ascii="Calibri" w:cs="Calibri" w:eastAsia="Calibri" w:hAnsi="Calibri"/>
                <w:rtl w:val="0"/>
              </w:rPr>
              <w:t xml:space="preserve"> Locations for the notice boards are Lane Bottom, Thursden Picnic Site, Duke Street Garden, outside the Spar and between the substation and school.</w:t>
            </w:r>
          </w:p>
          <w:p w:rsidR="00000000" w:rsidDel="00000000" w:rsidP="00000000" w:rsidRDefault="00000000" w:rsidRPr="00000000" w14:paraId="00000063">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4">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5">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66">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25/26/0504 Contractor Working Group </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9">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Lengthsman has completed works on the Woodland Walk, the allotments, parish work including hedges and grass works. </w:t>
            </w:r>
          </w:p>
          <w:p w:rsidR="00000000" w:rsidDel="00000000" w:rsidP="00000000" w:rsidRDefault="00000000" w:rsidRPr="00000000" w14:paraId="0000006A">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B">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C">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D">
            <w:pPr>
              <w:tabs>
                <w:tab w:val="left" w:leader="none" w:pos="1276"/>
              </w:tabs>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25/26/0505 Allotment working Group</w:t>
            </w:r>
          </w:p>
        </w:tc>
        <w:tc>
          <w:tcPr/>
          <w:p w:rsidR="00000000" w:rsidDel="00000000" w:rsidP="00000000" w:rsidRDefault="00000000" w:rsidRPr="00000000" w14:paraId="0000006E">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F">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70">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Allotment Committee </w:t>
            </w:r>
            <w:r w:rsidDel="00000000" w:rsidR="00000000" w:rsidRPr="00000000">
              <w:rPr>
                <w:rtl w:val="0"/>
              </w:rPr>
              <w:t xml:space="preserve">was a</w:t>
            </w:r>
            <w:r w:rsidDel="00000000" w:rsidR="00000000" w:rsidRPr="00000000">
              <w:rPr>
                <w:rFonts w:ascii="Calibri" w:cs="Calibri" w:eastAsia="Calibri" w:hAnsi="Calibri"/>
                <w:rtl w:val="0"/>
              </w:rPr>
              <w:t xml:space="preserve"> meeting on the 15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December </w:t>
            </w:r>
            <w:r w:rsidDel="00000000" w:rsidR="00000000" w:rsidRPr="00000000">
              <w:rPr>
                <w:rtl w:val="0"/>
              </w:rPr>
              <w:t xml:space="preserve">this was </w:t>
            </w:r>
            <w:r w:rsidDel="00000000" w:rsidR="00000000" w:rsidRPr="00000000">
              <w:rPr>
                <w:rFonts w:ascii="Calibri" w:cs="Calibri" w:eastAsia="Calibri" w:hAnsi="Calibri"/>
                <w:rtl w:val="0"/>
              </w:rPr>
              <w:t xml:space="preserve">postponed so no work has been completed on the rent increases. The draft of the tenancy agreement has been circulated to members and will be brought to the full council in due course.   </w:t>
            </w:r>
          </w:p>
          <w:p w:rsidR="00000000" w:rsidDel="00000000" w:rsidP="00000000" w:rsidRDefault="00000000" w:rsidRPr="00000000" w14:paraId="00000072">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A question was asked about the waiting list and empty allotments</w:t>
            </w:r>
            <w:r w:rsidDel="00000000" w:rsidR="00000000" w:rsidRPr="00000000">
              <w:rPr>
                <w:rtl w:val="0"/>
              </w:rPr>
              <w:t xml:space="preserve"> a specific allotment mentioned </w:t>
            </w:r>
            <w:r w:rsidDel="00000000" w:rsidR="00000000" w:rsidRPr="00000000">
              <w:rPr>
                <w:rFonts w:ascii="Calibri" w:cs="Calibri" w:eastAsia="Calibri" w:hAnsi="Calibri"/>
                <w:rtl w:val="0"/>
              </w:rPr>
              <w:t xml:space="preserve">needs extensive work to remove the conifers</w:t>
            </w:r>
            <w:r w:rsidDel="00000000" w:rsidR="00000000" w:rsidRPr="00000000">
              <w:rPr>
                <w:rtl w:val="0"/>
              </w:rPr>
              <w:t xml:space="preserve">, this is expensive works and not been timetabled yet. </w:t>
            </w:r>
            <w:r w:rsidDel="00000000" w:rsidR="00000000" w:rsidRPr="00000000">
              <w:rPr>
                <w:rtl w:val="0"/>
              </w:rPr>
            </w:r>
          </w:p>
          <w:p w:rsidR="00000000" w:rsidDel="00000000" w:rsidP="00000000" w:rsidRDefault="00000000" w:rsidRPr="00000000" w14:paraId="00000074">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5">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6">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77">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25/26/0506 Garage working Group</w:t>
            </w:r>
            <w:r w:rsidDel="00000000" w:rsidR="00000000" w:rsidRPr="00000000">
              <w:rPr>
                <w:rtl w:val="0"/>
              </w:rPr>
            </w:r>
          </w:p>
        </w:tc>
        <w:tc>
          <w:tcPr/>
          <w:p w:rsidR="00000000" w:rsidDel="00000000" w:rsidP="00000000" w:rsidRDefault="00000000" w:rsidRPr="00000000" w14:paraId="00000078">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9">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7A">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One council owned garage is to be replaced to bring in line with other garages. This will also require a new base but the price is to include the garage, delivery, and installation. </w:t>
            </w:r>
          </w:p>
          <w:p w:rsidR="00000000" w:rsidDel="00000000" w:rsidP="00000000" w:rsidRDefault="00000000" w:rsidRPr="00000000" w14:paraId="0000007B">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C">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LALC have been approached regarding getting a Public Works Loan Board for purchase of containers for the Turning Circle, so far 4 people are interested. </w:t>
            </w:r>
          </w:p>
          <w:p w:rsidR="00000000" w:rsidDel="00000000" w:rsidP="00000000" w:rsidRDefault="00000000" w:rsidRPr="00000000" w14:paraId="0000007D">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There is to be a rent review of the garages. </w:t>
            </w:r>
          </w:p>
          <w:p w:rsidR="00000000" w:rsidDel="00000000" w:rsidP="00000000" w:rsidRDefault="00000000" w:rsidRPr="00000000" w14:paraId="0000007F">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0">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1">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82">
            <w:pPr>
              <w:tabs>
                <w:tab w:val="left" w:leader="none" w:pos="1276"/>
              </w:tabs>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25/26/0507 Projects Working Group</w:t>
            </w:r>
          </w:p>
        </w:tc>
        <w:tc>
          <w:tcPr/>
          <w:p w:rsidR="00000000" w:rsidDel="00000000" w:rsidP="00000000" w:rsidRDefault="00000000" w:rsidRPr="00000000" w14:paraId="00000083">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4">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85">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No report received  </w:t>
            </w:r>
          </w:p>
          <w:p w:rsidR="00000000" w:rsidDel="00000000" w:rsidP="00000000" w:rsidRDefault="00000000" w:rsidRPr="00000000" w14:paraId="00000086">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7">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8">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89">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25/26/0508 Policies Working Group</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8C">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Finance Policy was updated to reflect changes, the change is to increase the emergency spend from £200 to £500. A second change is that any money transfer between accounts must be accompanied by a minute reference. </w:t>
            </w:r>
          </w:p>
          <w:p w:rsidR="00000000" w:rsidDel="00000000" w:rsidP="00000000" w:rsidRDefault="00000000" w:rsidRPr="00000000" w14:paraId="0000008D">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Social Media policy has been circulated for review. </w:t>
            </w:r>
          </w:p>
          <w:p w:rsidR="00000000" w:rsidDel="00000000" w:rsidP="00000000" w:rsidRDefault="00000000" w:rsidRPr="00000000" w14:paraId="0000008F">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0">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1">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92">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25/26/0509 Staffing Working Group</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95">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No report received. </w:t>
            </w:r>
          </w:p>
        </w:tc>
        <w:tc>
          <w:tcPr/>
          <w:p w:rsidR="00000000" w:rsidDel="00000000" w:rsidP="00000000" w:rsidRDefault="00000000" w:rsidRPr="00000000" w14:paraId="00000096">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7">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98">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25/26/0510 Woodland Walk Committee</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9B">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Ash Die Back consultant has visited the site and produced a report circulated to the parish council This will be used as a working guide for what is needed. There are to be over 100 trees and saplings felled / removed over the next 5 years and as each is removed additional tree planting will take place. The trees ‘/ saplings to be removed are either suffering ash die back, too close to another tree or footpath or need felling to prevent falling. </w:t>
            </w:r>
          </w:p>
          <w:p w:rsidR="00000000" w:rsidDel="00000000" w:rsidP="00000000" w:rsidRDefault="00000000" w:rsidRPr="00000000" w14:paraId="0000009C">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D">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Path works have commenced and will be ongoing.</w:t>
            </w:r>
          </w:p>
          <w:p w:rsidR="00000000" w:rsidDel="00000000" w:rsidP="00000000" w:rsidRDefault="00000000" w:rsidRPr="00000000" w14:paraId="0000009E">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gate at the start of the Woodland Walk is to be removed as this restricts access to those using wheelchairs. </w:t>
            </w:r>
          </w:p>
          <w:p w:rsidR="00000000" w:rsidDel="00000000" w:rsidP="00000000" w:rsidRDefault="00000000" w:rsidRPr="00000000" w14:paraId="000000A0">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kerbs need cleaning to ensure a proper water course for rain / run off water. </w:t>
            </w:r>
          </w:p>
          <w:p w:rsidR="00000000" w:rsidDel="00000000" w:rsidP="00000000" w:rsidRDefault="00000000" w:rsidRPr="00000000" w14:paraId="000000A2">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Woodland Walk Committee is taking advise from both Burnley Borough Council and the Forestry Commission. They will be advising regarding the staged removal of the trees and other planting. It has been requested that anyone wishing to volunteer would be most welcome. </w:t>
            </w:r>
          </w:p>
          <w:p w:rsidR="00000000" w:rsidDel="00000000" w:rsidP="00000000" w:rsidRDefault="00000000" w:rsidRPr="00000000" w14:paraId="000000A4">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Questions were asked about how the public would be asked for their opinion –  answer - social media will be used to communicate with the public.  </w:t>
            </w:r>
          </w:p>
          <w:p w:rsidR="00000000" w:rsidDel="00000000" w:rsidP="00000000" w:rsidRDefault="00000000" w:rsidRPr="00000000" w14:paraId="000000A6">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7">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8">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A9">
            <w:pPr>
              <w:tabs>
                <w:tab w:val="left" w:leader="none" w:pos="1276"/>
              </w:tabs>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25/26/0511 Police Report</w:t>
            </w:r>
          </w:p>
        </w:tc>
        <w:tc>
          <w:tcPr/>
          <w:p w:rsidR="00000000" w:rsidDel="00000000" w:rsidP="00000000" w:rsidRDefault="00000000" w:rsidRPr="00000000" w14:paraId="000000AA">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B">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AC">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No report was received.  </w:t>
            </w:r>
          </w:p>
        </w:tc>
        <w:tc>
          <w:tcPr/>
          <w:p w:rsidR="00000000" w:rsidDel="00000000" w:rsidP="00000000" w:rsidRDefault="00000000" w:rsidRPr="00000000" w14:paraId="000000AD">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AE">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AF">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25/26/0512  County Councillors Report</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B2">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report from C.Cllr Mark Poulton is tabled below. </w:t>
            </w:r>
          </w:p>
        </w:tc>
        <w:tc>
          <w:tcPr/>
          <w:p w:rsidR="00000000" w:rsidDel="00000000" w:rsidP="00000000" w:rsidRDefault="00000000" w:rsidRPr="00000000" w14:paraId="000000B3">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4">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B5">
            <w:pPr>
              <w:tabs>
                <w:tab w:val="left" w:leader="none" w:pos="1276"/>
              </w:tabs>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25/26/0513 Borough Councils Report</w:t>
            </w:r>
          </w:p>
        </w:tc>
      </w:tr>
      <w:tr>
        <w:trPr>
          <w:cantSplit w:val="0"/>
          <w:trHeight w:val="371" w:hRule="atLeast"/>
          <w:tblHeader w:val="0"/>
        </w:trPr>
        <w:tc>
          <w:tcPr/>
          <w:p w:rsidR="00000000" w:rsidDel="00000000" w:rsidP="00000000" w:rsidRDefault="00000000" w:rsidRPr="00000000" w14:paraId="000000B8">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report from the Borough Councillors is tabled below. </w:t>
            </w:r>
          </w:p>
          <w:p w:rsidR="00000000" w:rsidDel="00000000" w:rsidP="00000000" w:rsidRDefault="00000000" w:rsidRPr="00000000" w14:paraId="000000B9">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Grit Bins – some of the bins in the area are the responsibility of the County Council, some the parish council and some private businesses.  The parish council requested a working agreement with the county council for the refill of bins, and the Lengthsman’s gritting duties – this with reference to the parish councils liability if an area is gritted and accident, incident or damage occurs. To this end </w:t>
            </w:r>
            <w:r w:rsidDel="00000000" w:rsidR="00000000" w:rsidRPr="00000000">
              <w:rPr>
                <w:rFonts w:ascii="Calibri" w:cs="Calibri" w:eastAsia="Calibri" w:hAnsi="Calibri"/>
                <w:b w:val="1"/>
                <w:bCs w:val="1"/>
                <w:rtl w:val="0"/>
              </w:rPr>
              <w:t xml:space="preserve">It was resolved to purchase approximately 4 tonnes of grit for this winter season. </w:t>
            </w:r>
            <w:r w:rsidDel="00000000" w:rsidR="00000000" w:rsidRPr="00000000">
              <w:rPr>
                <w:rFonts w:ascii="Calibri" w:cs="Calibri" w:eastAsia="Calibri" w:hAnsi="Calibri"/>
                <w:rtl w:val="0"/>
              </w:rPr>
              <w:t xml:space="preserve"> Proposed RF, seconded P: and all in favour. The parish council will work with the county council and further develop a policy of working together for the safety of residents. </w:t>
            </w:r>
          </w:p>
          <w:p w:rsidR="00000000" w:rsidDel="00000000" w:rsidP="00000000" w:rsidRDefault="00000000" w:rsidRPr="00000000" w14:paraId="000000BB">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C">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D">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BE">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25/26/0514 Community Centre Report</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C1">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No report was received. </w:t>
            </w:r>
          </w:p>
        </w:tc>
        <w:tc>
          <w:tcPr/>
          <w:p w:rsidR="00000000" w:rsidDel="00000000" w:rsidP="00000000" w:rsidRDefault="00000000" w:rsidRPr="00000000" w14:paraId="000000C2">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3">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C4">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25/26/0515 Other Organisations Written Reports</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C7">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No reports were received. </w:t>
            </w:r>
          </w:p>
        </w:tc>
        <w:tc>
          <w:tcPr/>
          <w:p w:rsidR="00000000" w:rsidDel="00000000" w:rsidP="00000000" w:rsidRDefault="00000000" w:rsidRPr="00000000" w14:paraId="000000C8">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9">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CA">
            <w:pPr>
              <w:tabs>
                <w:tab w:val="left" w:leader="none" w:pos="1276"/>
              </w:tabs>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25/26/0516 Finance</w:t>
            </w:r>
          </w:p>
        </w:tc>
        <w:tc>
          <w:tcPr/>
          <w:p w:rsidR="00000000" w:rsidDel="00000000" w:rsidP="00000000" w:rsidRDefault="00000000" w:rsidRPr="00000000" w14:paraId="000000CB">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CD">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income and expenditure is tabled below. </w:t>
            </w:r>
          </w:p>
          <w:p w:rsidR="00000000" w:rsidDel="00000000" w:rsidP="00000000" w:rsidRDefault="00000000" w:rsidRPr="00000000" w14:paraId="000000CE">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F">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Cllr Gordon Lishman reported on the 2 meetings of the  Finance Committee Meeting. From this the budget for the year 26/27 has been agreed. </w:t>
            </w:r>
            <w:r w:rsidDel="00000000" w:rsidR="00000000" w:rsidRPr="00000000">
              <w:rPr>
                <w:rFonts w:ascii="Calibri" w:cs="Calibri" w:eastAsia="Calibri" w:hAnsi="Calibri"/>
                <w:b w:val="1"/>
                <w:bCs w:val="1"/>
                <w:rtl w:val="0"/>
              </w:rPr>
              <w:t xml:space="preserve">It was resolved to request a Precept of £25,000. </w:t>
            </w:r>
            <w:r w:rsidDel="00000000" w:rsidR="00000000" w:rsidRPr="00000000">
              <w:rPr>
                <w:rFonts w:ascii="Calibri" w:cs="Calibri" w:eastAsia="Calibri" w:hAnsi="Calibri"/>
                <w:rtl w:val="0"/>
              </w:rPr>
              <w:t xml:space="preserve">Proposed GL seconded PL and all in favour. The forms for the Precept were completed and signed. </w:t>
            </w:r>
          </w:p>
          <w:p w:rsidR="00000000" w:rsidDel="00000000" w:rsidP="00000000" w:rsidRDefault="00000000" w:rsidRPr="00000000" w14:paraId="000000D0">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1">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fencing grant was moved to a private session at the end of the meeting. </w:t>
            </w:r>
          </w:p>
          <w:p w:rsidR="00000000" w:rsidDel="00000000" w:rsidP="00000000" w:rsidRDefault="00000000" w:rsidRPr="00000000" w14:paraId="000000D2">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4">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D6">
            <w:pPr>
              <w:tabs>
                <w:tab w:val="left" w:leader="none" w:pos="1276"/>
              </w:tabs>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25/26/0517 Recruitment of new members to the parish council</w:t>
            </w:r>
          </w:p>
        </w:tc>
        <w:tc>
          <w:tcPr/>
          <w:p w:rsidR="00000000" w:rsidDel="00000000" w:rsidP="00000000" w:rsidRDefault="00000000" w:rsidRPr="00000000" w14:paraId="000000D7">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8">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D9">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3 applications have been received by members of the public wishing to join the parish council, the clerk to write to each offering an interview date. </w:t>
            </w:r>
          </w:p>
          <w:p w:rsidR="00000000" w:rsidDel="00000000" w:rsidP="00000000" w:rsidRDefault="00000000" w:rsidRPr="00000000" w14:paraId="000000DA">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0DB">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C">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DD">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25/26/0518 Devolution. </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E0">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A list of properties  has been circulated by Cllr Frost, this includes properties belonging to Burnley Borough Council and Lancashire County Council, The parish council will consider if some of these properties can be “gifted” to the parish council when the borough and county councils devolve to a utilitarian authority. Public consultation is needed to progress this. </w:t>
            </w:r>
          </w:p>
          <w:p w:rsidR="00000000" w:rsidDel="00000000" w:rsidP="00000000" w:rsidRDefault="00000000" w:rsidRPr="00000000" w14:paraId="000000E1">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E2">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E3">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E4">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25/26/0519 Clerks Report</w:t>
            </w:r>
            <w:r w:rsidDel="00000000" w:rsidR="00000000" w:rsidRPr="00000000">
              <w:rPr>
                <w:rtl w:val="0"/>
              </w:rPr>
            </w:r>
          </w:p>
        </w:tc>
        <w:tc>
          <w:tcPr/>
          <w:p w:rsidR="00000000" w:rsidDel="00000000" w:rsidP="00000000" w:rsidRDefault="00000000" w:rsidRPr="00000000" w14:paraId="000000E5">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E6">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E7">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In addition to general admin, duties this month have included:-</w:t>
            </w:r>
          </w:p>
          <w:p w:rsidR="00000000" w:rsidDel="00000000" w:rsidP="00000000" w:rsidRDefault="00000000" w:rsidRPr="00000000" w14:paraId="000000E8">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Meeting booked with the accountant regarding ongoing HMRC issues. </w:t>
            </w:r>
          </w:p>
          <w:p w:rsidR="00000000" w:rsidDel="00000000" w:rsidP="00000000" w:rsidRDefault="00000000" w:rsidRPr="00000000" w14:paraId="000000EA">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Meeting booked regarding PWLB for containers. </w:t>
            </w:r>
          </w:p>
          <w:p w:rsidR="00000000" w:rsidDel="00000000" w:rsidP="00000000" w:rsidRDefault="00000000" w:rsidRPr="00000000" w14:paraId="000000EB">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Liaise with Transdev regarding the broken notice board on the Turning Circle</w:t>
            </w:r>
          </w:p>
          <w:p w:rsidR="00000000" w:rsidDel="00000000" w:rsidP="00000000" w:rsidRDefault="00000000" w:rsidRPr="00000000" w14:paraId="000000EC">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Request to Burnley Borough Council for support with a garage debtor. </w:t>
            </w:r>
          </w:p>
          <w:p w:rsidR="00000000" w:rsidDel="00000000" w:rsidP="00000000" w:rsidRDefault="00000000" w:rsidRPr="00000000" w14:paraId="000000ED">
            <w:pPr>
              <w:tabs>
                <w:tab w:val="left" w:leader="none" w:pos="127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E">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EF">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0">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F1">
            <w:pPr>
              <w:tabs>
                <w:tab w:val="left" w:leader="none" w:pos="1276"/>
              </w:tabs>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25/26/0520 Fencing Grant – held as a private session. </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After discussion </w:t>
            </w:r>
            <w:r w:rsidDel="00000000" w:rsidR="00000000" w:rsidRPr="00000000">
              <w:rPr>
                <w:rFonts w:ascii="Calibri" w:cs="Calibri" w:eastAsia="Calibri" w:hAnsi="Calibri"/>
                <w:b w:val="1"/>
                <w:bCs w:val="1"/>
                <w:rtl w:val="0"/>
              </w:rPr>
              <w:t xml:space="preserve">It was resolved that the clerk will request tender documents from contractors for the fencing grant. </w:t>
            </w:r>
            <w:r w:rsidDel="00000000" w:rsidR="00000000" w:rsidRPr="00000000">
              <w:rPr>
                <w:rFonts w:ascii="Calibri" w:cs="Calibri" w:eastAsia="Calibri" w:hAnsi="Calibri"/>
                <w:rtl w:val="0"/>
              </w:rPr>
              <w:t xml:space="preserve">This will be done and brought to the February meeting of the parish council. </w:t>
            </w:r>
          </w:p>
        </w:tc>
        <w:tc>
          <w:tcPr/>
          <w:p w:rsidR="00000000" w:rsidDel="00000000" w:rsidP="00000000" w:rsidRDefault="00000000" w:rsidRPr="00000000" w14:paraId="000000F5">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6">
            <w:pPr>
              <w:tabs>
                <w:tab w:val="left" w:leader="none" w:pos="1276"/>
              </w:tabs>
              <w:spacing w:after="0" w:line="240" w:lineRule="auto"/>
              <w:rPr>
                <w:rFonts w:ascii="Calibri" w:cs="Calibri" w:eastAsia="Calibri" w:hAnsi="Calibri"/>
              </w:rPr>
            </w:pPr>
            <w:r w:rsidDel="00000000" w:rsidR="00000000" w:rsidRPr="00000000">
              <w:rPr>
                <w:rtl w:val="0"/>
              </w:rPr>
            </w:r>
          </w:p>
        </w:tc>
      </w:tr>
      <w:tr>
        <w:trPr>
          <w:cantSplit w:val="0"/>
          <w:trHeight w:val="371" w:hRule="atLeast"/>
          <w:tblHeader w:val="0"/>
        </w:trPr>
        <w:tc>
          <w:tcPr>
            <w:gridSpan w:val="3"/>
          </w:tcPr>
          <w:p w:rsidR="00000000" w:rsidDel="00000000" w:rsidP="00000000" w:rsidRDefault="00000000" w:rsidRPr="00000000" w14:paraId="000000F7">
            <w:pPr>
              <w:tabs>
                <w:tab w:val="left" w:leader="none" w:pos="1276"/>
              </w:tabs>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25/26/0521 Dates of the next meetings. </w:t>
            </w:r>
          </w:p>
        </w:tc>
      </w:tr>
      <w:tr>
        <w:trPr>
          <w:cantSplit w:val="0"/>
          <w:trHeight w:val="371" w:hRule="atLeast"/>
          <w:tblHeader w:val="0"/>
        </w:trPr>
        <w:tc>
          <w:tcPr/>
          <w:p w:rsidR="00000000" w:rsidDel="00000000" w:rsidP="00000000" w:rsidRDefault="00000000" w:rsidRPr="00000000" w14:paraId="000000FA">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Feb 5th 2026</w:t>
            </w:r>
          </w:p>
          <w:p w:rsidR="00000000" w:rsidDel="00000000" w:rsidP="00000000" w:rsidRDefault="00000000" w:rsidRPr="00000000" w14:paraId="000000FB">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Mar 5th 2026 </w:t>
            </w:r>
          </w:p>
          <w:p w:rsidR="00000000" w:rsidDel="00000000" w:rsidP="00000000" w:rsidRDefault="00000000" w:rsidRPr="00000000" w14:paraId="000000FC">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Apr 2th 2026</w:t>
            </w:r>
          </w:p>
          <w:p w:rsidR="00000000" w:rsidDel="00000000" w:rsidP="00000000" w:rsidRDefault="00000000" w:rsidRPr="00000000" w14:paraId="000000FD">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May 14th  2026 (and Annual meeting; first meeting after elections)</w:t>
            </w:r>
          </w:p>
        </w:tc>
        <w:tc>
          <w:tcPr/>
          <w:p w:rsidR="00000000" w:rsidDel="00000000" w:rsidP="00000000" w:rsidRDefault="00000000" w:rsidRPr="00000000" w14:paraId="000000FE">
            <w:pPr>
              <w:tabs>
                <w:tab w:val="left" w:leader="none" w:pos="1276"/>
              </w:tabs>
              <w:spacing w:after="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FF">
            <w:pPr>
              <w:tabs>
                <w:tab w:val="left" w:leader="none" w:pos="1276"/>
              </w:tabs>
              <w:spacing w:after="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00">
      <w:pPr>
        <w:rPr>
          <w:rFonts w:ascii="Calibri" w:cs="Calibri" w:eastAsia="Calibri" w:hAnsi="Calibri"/>
        </w:rPr>
      </w:pPr>
      <w:r w:rsidDel="00000000" w:rsidR="00000000" w:rsidRPr="00000000">
        <w:rPr>
          <w:rtl w:val="0"/>
        </w:rPr>
      </w:r>
    </w:p>
    <w:p w:rsidR="00000000" w:rsidDel="00000000" w:rsidP="00000000" w:rsidRDefault="00000000" w:rsidRPr="00000000" w14:paraId="00000101">
      <w:pP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County Councillor Mark Poulton’s Report. </w:t>
      </w:r>
    </w:p>
    <w:p w:rsidR="00000000" w:rsidDel="00000000" w:rsidP="00000000" w:rsidRDefault="00000000" w:rsidRPr="00000000" w14:paraId="00000102">
      <w:pPr>
        <w:rPr>
          <w:rFonts w:ascii="Calibri" w:cs="Calibri" w:eastAsia="Calibri" w:hAnsi="Calibri"/>
        </w:rPr>
      </w:pPr>
      <w:r w:rsidDel="00000000" w:rsidR="00000000" w:rsidRPr="00000000">
        <w:rPr>
          <w:rFonts w:ascii="Calibri" w:cs="Calibri" w:eastAsia="Calibri" w:hAnsi="Calibri"/>
          <w:rtl w:val="0"/>
        </w:rPr>
        <w:t xml:space="preserve">Highway</w:t>
      </w:r>
    </w:p>
    <w:p w:rsidR="00000000" w:rsidDel="00000000" w:rsidP="00000000" w:rsidRDefault="00000000" w:rsidRPr="00000000" w14:paraId="000001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Todmorden Road flooding resolved</w:t>
      </w:r>
    </w:p>
    <w:p w:rsidR="00000000" w:rsidDel="00000000" w:rsidP="00000000" w:rsidRDefault="00000000" w:rsidRPr="00000000" w14:paraId="0000010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Potholes Cobden Street repaired (that met criteria)</w:t>
      </w:r>
    </w:p>
    <w:p w:rsidR="00000000" w:rsidDel="00000000" w:rsidP="00000000" w:rsidRDefault="00000000" w:rsidRPr="00000000" w14:paraId="0000010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Potholes Townley Street programmed for repair</w:t>
      </w:r>
    </w:p>
    <w:p w:rsidR="00000000" w:rsidDel="00000000" w:rsidP="00000000" w:rsidRDefault="00000000" w:rsidRPr="00000000" w14:paraId="0000010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Potholes Shay Lane programmed for repairs</w:t>
      </w:r>
    </w:p>
    <w:p w:rsidR="00000000" w:rsidDel="00000000" w:rsidP="00000000" w:rsidRDefault="00000000" w:rsidRPr="00000000" w14:paraId="00000107">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Halifax road pothole repaired</w:t>
      </w:r>
    </w:p>
    <w:p w:rsidR="00000000" w:rsidDel="00000000" w:rsidP="00000000" w:rsidRDefault="00000000" w:rsidRPr="00000000" w14:paraId="00000108">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Haggate pothole crossroads repaired</w:t>
      </w:r>
    </w:p>
    <w:p w:rsidR="00000000" w:rsidDel="00000000" w:rsidP="00000000" w:rsidRDefault="00000000" w:rsidRPr="00000000" w14:paraId="00000109">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Holt Hill 30mph road marking programmed for repainting</w:t>
      </w:r>
    </w:p>
    <w:p w:rsidR="00000000" w:rsidDel="00000000" w:rsidP="00000000" w:rsidRDefault="00000000" w:rsidRPr="00000000" w14:paraId="0000010A">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Two large kerb stones Kimberly Street path reported not LCC local lengths man or Borough to complete works </w:t>
      </w:r>
    </w:p>
    <w:p w:rsidR="00000000" w:rsidDel="00000000" w:rsidP="00000000" w:rsidRDefault="00000000" w:rsidRPr="00000000" w14:paraId="0000010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Grit bins LCC assets asked for refilling. Discuss Parish policy for filling its grit bins, residents confused who's responsibility some residents under the opinion its LCC responsibility.</w:t>
      </w:r>
    </w:p>
    <w:p w:rsidR="00000000" w:rsidDel="00000000" w:rsidP="00000000" w:rsidRDefault="00000000" w:rsidRPr="00000000" w14:paraId="0000010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Correx speed awareness signs eminent through Lane Bottom</w:t>
      </w:r>
    </w:p>
    <w:p w:rsidR="00000000" w:rsidDel="00000000" w:rsidP="00000000" w:rsidRDefault="00000000" w:rsidRPr="00000000" w14:paraId="0000010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Met with residents on Cobden Street they expressed concerns on potholes, parking and bins not being emptied this would require a combined effort from all tier councils to resolve.</w:t>
      </w:r>
    </w:p>
    <w:p w:rsidR="00000000" w:rsidDel="00000000" w:rsidP="00000000" w:rsidRDefault="00000000" w:rsidRPr="00000000" w14:paraId="0000010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Widow Hill Road footpath works starting March</w:t>
      </w:r>
    </w:p>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Planning</w:t>
      </w:r>
    </w:p>
    <w:p w:rsidR="00000000" w:rsidDel="00000000" w:rsidP="00000000" w:rsidRDefault="00000000" w:rsidRPr="00000000" w14:paraId="00000110">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One application with highways </w:t>
      </w:r>
    </w:p>
    <w:p w:rsidR="00000000" w:rsidDel="00000000" w:rsidP="00000000" w:rsidRDefault="00000000" w:rsidRPr="00000000" w14:paraId="00000111">
      <w:pPr>
        <w:rPr>
          <w:rFonts w:ascii="Calibri" w:cs="Calibri" w:eastAsia="Calibri" w:hAnsi="Calibri"/>
        </w:rPr>
      </w:pPr>
      <w:r w:rsidDel="00000000" w:rsidR="00000000" w:rsidRPr="00000000">
        <w:rPr>
          <w:rFonts w:ascii="Calibri" w:cs="Calibri" w:eastAsia="Calibri" w:hAnsi="Calibri"/>
          <w:rtl w:val="0"/>
        </w:rPr>
        <w:t xml:space="preserve">A.O.B</w:t>
      </w:r>
    </w:p>
    <w:p w:rsidR="00000000" w:rsidDel="00000000" w:rsidP="00000000" w:rsidRDefault="00000000" w:rsidRPr="00000000" w14:paraId="00000112">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LCC budget available</w:t>
      </w:r>
    </w:p>
    <w:p w:rsidR="00000000" w:rsidDel="00000000" w:rsidP="00000000" w:rsidRDefault="00000000" w:rsidRPr="00000000" w14:paraId="00000113">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Council tax level set at 3.8%  1.8% general to fund core services 2% is the national social care precept. Lowest in 12 years and expected to be one of the lowest across tier 2 councils in the country.</w:t>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u w:val="single"/>
          <w:rtl w:val="0"/>
        </w:rPr>
        <w:t xml:space="preserve">Borough Councillors’ Report – January 2026</w:t>
      </w:r>
    </w:p>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Happy New Year To Councillors, Clerk and residents.</w:t>
      </w:r>
    </w:p>
    <w:p w:rsidR="00000000" w:rsidDel="00000000" w:rsidP="00000000" w:rsidRDefault="00000000" w:rsidRPr="00000000" w14:paraId="000001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footpath on Standen Hall to the top of Grassington Drive through the area where building is continuing on the news estate will be closed until November with no diversion in place. The developer will need to make proposals by the end of the current stage of development to replace the public right of way. The councillors are discussing with the Borough Council ways to resolve this for residents.</w:t>
      </w:r>
    </w:p>
    <w:p w:rsidR="00000000" w:rsidDel="00000000" w:rsidP="00000000" w:rsidRDefault="00000000" w:rsidRPr="00000000" w14:paraId="000001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Problems with access for bin lorries to New Taylor Fold continue.  Following discussion with the County Council, it has been agreed to paint yellow lines in some areas in the New Year on Cobden St to allow ease access issues for refuse collection.</w:t>
      </w:r>
    </w:p>
    <w:p w:rsidR="00000000" w:rsidDel="00000000" w:rsidP="00000000" w:rsidRDefault="00000000" w:rsidRPr="00000000" w14:paraId="000001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has been a related issue about blocking access for residents’ cars behind Burnley Road, particularly in Burnley Road backstreets between Cobden Street and the school path. It involves vans and cars parking in ways that prevent other residents from getting out e.g. to go to work.  We have been liaising with the police to address the issue. </w:t>
      </w:r>
    </w:p>
    <w:p w:rsidR="00000000" w:rsidDel="00000000" w:rsidP="00000000" w:rsidRDefault="00000000" w:rsidRPr="00000000" w14:paraId="000001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know about the problem of empty grit bins which include those owned by LCC, the Parish Council and those that have been acquired over the years by the Borough Council.  It is a regular problem, made worse this year by LCC cuts.  The Councillors are happy to contribute what we can to resolving the issue.</w:t>
      </w:r>
    </w:p>
    <w:p w:rsidR="00000000" w:rsidDel="00000000" w:rsidP="00000000" w:rsidRDefault="00000000" w:rsidRPr="00000000" w14:paraId="000001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Councillors have requested consideration for a 3G pitch for Briercliffe on the George VI Playing Field.</w:t>
      </w:r>
    </w:p>
    <w:p w:rsidR="00000000" w:rsidDel="00000000" w:rsidP="00000000" w:rsidRDefault="00000000" w:rsidRPr="00000000" w14:paraId="000001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residents know, we have kept up pressure to review and improve children’s play areas throughout the parish.  We are pleased to report that one element of the agreed Standen Hall development is making money available to spend on the play areas by the Bowling Green and on Standen Hall Drive.  We expect that the money will be available this year for the work.</w:t>
      </w:r>
    </w:p>
    <w:p w:rsidR="00000000" w:rsidDel="00000000" w:rsidP="00000000" w:rsidRDefault="00000000" w:rsidRPr="00000000" w14:paraId="000001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are considering the expenditure which the Councillors should consider for spending the allocated Ward Opportunities Fund.  We would be interested in a proposal from the Parish Council for a couple of extra noticeboard at appropriate, agreed sites in the parish. Although we have identified other prospective uses for the Fund, we are open to suggestions.</w:t>
      </w:r>
    </w:p>
    <w:p w:rsidR="00000000" w:rsidDel="00000000" w:rsidP="00000000" w:rsidRDefault="00000000" w:rsidRPr="00000000" w14:paraId="0000011D">
      <w:pPr>
        <w:pBdr>
          <w:top w:space="0" w:sz="0" w:val="nil"/>
          <w:left w:space="0" w:sz="0" w:val="nil"/>
          <w:bottom w:space="0" w:sz="0" w:val="nil"/>
          <w:right w:space="0" w:sz="0" w:val="nil"/>
          <w:between w:space="0" w:sz="0" w:val="nil"/>
        </w:pBdr>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Financial Report. </w:t>
      </w:r>
    </w:p>
    <w:tbl>
      <w:tblPr>
        <w:tblStyle w:val="Table2"/>
        <w:tblW w:w="5871.0" w:type="dxa"/>
        <w:jc w:val="left"/>
        <w:tblLayout w:type="fixed"/>
        <w:tblLook w:val="0400"/>
      </w:tblPr>
      <w:tblGrid>
        <w:gridCol w:w="2070"/>
        <w:gridCol w:w="96"/>
        <w:gridCol w:w="96"/>
        <w:gridCol w:w="1164"/>
        <w:gridCol w:w="1129"/>
        <w:gridCol w:w="1316"/>
        <w:tblGridChange w:id="0">
          <w:tblGrid>
            <w:gridCol w:w="2070"/>
            <w:gridCol w:w="96"/>
            <w:gridCol w:w="96"/>
            <w:gridCol w:w="1164"/>
            <w:gridCol w:w="1129"/>
            <w:gridCol w:w="1316"/>
          </w:tblGrid>
        </w:tblGridChange>
      </w:tblGrid>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1F">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Expenditure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0">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2">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4">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Cheque no</w:t>
            </w:r>
          </w:p>
        </w:tc>
        <w:tc>
          <w:tcPr>
            <w:tcBorders>
              <w:top w:color="cccccc" w:space="0" w:sz="6" w:val="single"/>
              <w:left w:color="cccccc" w:space="0" w:sz="6" w:val="single"/>
              <w:bottom w:color="000000" w:space="0" w:sz="6" w:val="single"/>
              <w:right w:color="000000" w:space="0" w:sz="6" w:val="single"/>
            </w:tcBorders>
            <w:shd w:fill="b7e1cd" w:val="clear"/>
            <w:tcMar>
              <w:top w:w="0.0" w:type="dxa"/>
              <w:left w:w="45.0" w:type="dxa"/>
              <w:bottom w:w="0.0" w:type="dxa"/>
              <w:right w:w="45.0" w:type="dxa"/>
            </w:tcMar>
            <w:vAlign w:val="bottom"/>
          </w:tcPr>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General a/c </w:t>
            </w:r>
          </w:p>
        </w:tc>
        <w:tc>
          <w:tcPr>
            <w:tcBorders>
              <w:top w:color="cccccc" w:space="0" w:sz="6" w:val="single"/>
              <w:left w:color="cccccc" w:space="0" w:sz="6" w:val="single"/>
              <w:bottom w:color="000000" w:space="0" w:sz="6" w:val="single"/>
              <w:right w:color="000000" w:space="0" w:sz="6" w:val="single"/>
            </w:tcBorders>
            <w:shd w:fill="b7e1cd" w:val="clear"/>
            <w:tcMar>
              <w:top w:w="0.0" w:type="dxa"/>
              <w:left w:w="45.0" w:type="dxa"/>
              <w:bottom w:w="0.0" w:type="dxa"/>
              <w:right w:w="45.0" w:type="dxa"/>
            </w:tcMar>
            <w:vAlign w:val="bottom"/>
          </w:tcPr>
          <w:p w:rsidR="00000000" w:rsidDel="00000000" w:rsidP="00000000" w:rsidRDefault="00000000" w:rsidRPr="00000000" w14:paraId="0000012A">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Allotment a/c</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B">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Burton Gardens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C">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D">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E">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160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2F">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0">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803.32</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Employers NICO</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2">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3">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4">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161</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5">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6">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56.55</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7">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Hello Print</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8">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9">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A">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2090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B">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478.99</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C">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Over 80's Xmas Parcels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E">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0">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2091</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270.00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2">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143">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Grace Arboriculture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4">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5">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6">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2092</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7">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468.00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8">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9">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 H Services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A">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B">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C">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162</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D">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E">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94.00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4F">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Lanlee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0">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2">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163</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3">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4">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136.75</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155">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Blakeys Locksmith</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6">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7">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8">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164</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9">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A">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103.74</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B">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Croner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C">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D">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E">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2093</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5F">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146.35</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0">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Salary Clerk</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2">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3">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4">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165</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5">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6">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744.20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7">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HMRC</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8">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9">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A">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166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B">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C">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49.80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D">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Howarth Timber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E">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6F">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0">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167</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2">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43.20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vAlign w:val="bottom"/>
          </w:tcPr>
          <w:p w:rsidR="00000000" w:rsidDel="00000000" w:rsidP="00000000" w:rsidRDefault="00000000" w:rsidRPr="00000000" w14:paraId="00000173">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Blakeys Locksmith</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4">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5">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6">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168</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7">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8">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74.10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9">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EasyWeb</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A">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B">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C">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Direct Debit</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D">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51.48</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E">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7F">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WaterPlus</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0">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2">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Direct Debit</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3">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4">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309.49</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5">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Lengthsman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6">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7">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2094</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9">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277.00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A">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B">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Lengthsman</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C">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D">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E">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169</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8F">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0">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138.50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Garage </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2">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3">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4">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2094</w:t>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5">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6">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270.00</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7">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8">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9">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A">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B">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1691.82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C">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2823.65</w:t>
            </w:r>
          </w:p>
        </w:tc>
      </w:tr>
    </w:tbl>
    <w:p w:rsidR="00000000" w:rsidDel="00000000" w:rsidP="00000000" w:rsidRDefault="00000000" w:rsidRPr="00000000" w14:paraId="0000019D">
      <w:pPr>
        <w:pBdr>
          <w:top w:space="0" w:sz="0" w:val="nil"/>
          <w:left w:space="0" w:sz="0" w:val="nil"/>
          <w:bottom w:space="0" w:sz="0" w:val="nil"/>
          <w:right w:space="0" w:sz="0" w:val="nil"/>
          <w:between w:space="0" w:sz="0" w:val="nil"/>
        </w:pBdr>
        <w:jc w:val="both"/>
        <w:rPr>
          <w:rFonts w:ascii="Calibri" w:cs="Calibri" w:eastAsia="Calibri" w:hAnsi="Calibri"/>
          <w:b w:val="1"/>
          <w:bCs w:val="1"/>
          <w:color w:val="000000"/>
        </w:rPr>
      </w:pPr>
      <w:r w:rsidDel="00000000" w:rsidR="00000000" w:rsidRPr="00000000">
        <w:rPr>
          <w:rtl w:val="0"/>
        </w:rPr>
      </w:r>
    </w:p>
    <w:tbl>
      <w:tblPr>
        <w:tblStyle w:val="Table3"/>
        <w:tblW w:w="4974.0" w:type="dxa"/>
        <w:jc w:val="left"/>
        <w:tblLayout w:type="fixed"/>
        <w:tblLook w:val="0400"/>
      </w:tblPr>
      <w:tblGrid>
        <w:gridCol w:w="1739"/>
        <w:gridCol w:w="1514"/>
        <w:gridCol w:w="1625"/>
        <w:gridCol w:w="96"/>
        <w:tblGridChange w:id="0">
          <w:tblGrid>
            <w:gridCol w:w="1739"/>
            <w:gridCol w:w="1514"/>
            <w:gridCol w:w="1625"/>
            <w:gridCol w:w="96"/>
          </w:tblGrid>
        </w:tblGridChange>
      </w:tblGrid>
      <w:tr>
        <w:trPr>
          <w:cantSplit w:val="0"/>
          <w:trHeight w:val="300" w:hRule="atLeast"/>
          <w:tblHeader w:val="0"/>
        </w:trPr>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E">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9F">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0">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2">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Income </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3">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General a/c 921</w:t>
            </w:r>
          </w:p>
        </w:tc>
        <w:tc>
          <w:tcPr>
            <w:tcBorders>
              <w:top w:color="cccccc" w:space="0" w:sz="6" w:val="single"/>
              <w:left w:color="cccccc" w:space="0" w:sz="6" w:val="single"/>
              <w:bottom w:color="000000" w:space="0" w:sz="6" w:val="single"/>
              <w:right w:color="cccccc" w:space="0" w:sz="6" w:val="single"/>
            </w:tcBorders>
            <w:vAlign w:val="bottom"/>
          </w:tcPr>
          <w:p w:rsidR="00000000" w:rsidDel="00000000" w:rsidP="00000000" w:rsidRDefault="00000000" w:rsidRPr="00000000" w14:paraId="000001A4">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Allotment a/c 833</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5">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6">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Waylever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7">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22.83</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8">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9">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A">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Newsletter Advert</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B">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60.00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C">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D">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E">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Garage Rent</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AF">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0">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706.88</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2">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Garage Rent other</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3">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4">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901.00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5">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B6">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B7">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82.83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B8">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1607.88</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1B9">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BA">
      <w:pPr>
        <w:pBdr>
          <w:top w:space="0" w:sz="0" w:val="nil"/>
          <w:left w:space="0" w:sz="0" w:val="nil"/>
          <w:bottom w:space="0" w:sz="0" w:val="nil"/>
          <w:right w:space="0" w:sz="0" w:val="nil"/>
          <w:between w:space="0" w:sz="0" w:val="nil"/>
        </w:pBdr>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meeting closed at 22.30hrs. </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74" w:top="567" w:left="709" w:right="474" w:header="709" w:footer="717"/>
      <w:pgNumType w:start="4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Arial" w:cs="Arial" w:eastAsia="Arial" w:hAnsi="Arial"/>
        <w:color w:val="a6a6a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pict>
        <v:shape id="PowerPlusWaterMarkObject2" style="position:absolute;width:495.3443557746639pt;height:262.85172551810126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D">
    <w:pPr>
      <w:jc w:val="center"/>
      <w:rPr>
        <w:rFonts w:ascii="Arial" w:cs="Arial" w:eastAsia="Arial" w:hAnsi="Arial"/>
        <w:color w:val="a6a6a6"/>
        <w:sz w:val="28"/>
        <w:szCs w:val="28"/>
      </w:rPr>
    </w:pPr>
    <w:r w:rsidDel="00000000" w:rsidR="00000000" w:rsidRPr="00000000">
      <w:rPr>
        <w:rFonts w:ascii="Arial" w:cs="Arial" w:eastAsia="Arial" w:hAnsi="Arial"/>
        <w:color w:val="a6a6a6"/>
        <w:sz w:val="28"/>
        <w:szCs w:val="28"/>
      </w:rPr>
      <w:pict>
        <v:shape id="PowerPlusWaterMarkObject1" style="position:absolute;width:495.3443557746639pt;height:262.85172551810126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pict>
        <v:shape id="PowerPlusWaterMarkObject3" style="position:absolute;width:495.3443557746639pt;height:262.85172551810126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Normal"/>
    <w:tblPr>
      <w:tblCellMar>
        <w:top w:w="0.0" w:type="dxa"/>
        <w:left w:w="0.0" w:type="dxa"/>
        <w:bottom w:w="0.0" w:type="dxa"/>
        <w:right w:w="0.0" w:type="dxa"/>
      </w:tblCellMar>
    </w:tblPr>
  </w:style>
  <w:style w:type="character" w:styleId="FooterChar" w:customStyle="1">
    <w:name w:val="Footer Char"/>
    <w:basedOn w:val="DefaultParagraphFont"/>
    <w:link w:val="Footer"/>
    <w:uiPriority w:val="99"/>
    <w:qFormat w:val="1"/>
    <w:rsid w:val="001A2C89"/>
    <w:rPr>
      <w:rFonts w:ascii="Calibri" w:cs="Calibri" w:eastAsia="Calibri" w:hAnsi="Calibri"/>
      <w:lang w:val="en-US"/>
    </w:rPr>
  </w:style>
  <w:style w:type="character" w:styleId="HeaderChar" w:customStyle="1">
    <w:name w:val="Header Char"/>
    <w:basedOn w:val="DefaultParagraphFont"/>
    <w:link w:val="Header"/>
    <w:uiPriority w:val="99"/>
    <w:qFormat w:val="1"/>
    <w:rsid w:val="001A2C89"/>
    <w:rPr>
      <w:rFonts w:ascii="Calibri" w:cs="Calibri" w:eastAsia="Calibri" w:hAnsi="Calibri"/>
      <w:lang w:val="en-US"/>
    </w:rPr>
  </w:style>
  <w:style w:type="character" w:styleId="normaltextrun" w:customStyle="1">
    <w:name w:val="normaltextrun"/>
    <w:basedOn w:val="DefaultParagraphFont"/>
    <w:qFormat w:val="1"/>
    <w:rsid w:val="001A2C89"/>
  </w:style>
  <w:style w:type="character" w:styleId="InternetLink" w:customStyle="1">
    <w:name w:val="Internet Link"/>
    <w:basedOn w:val="DefaultParagraphFont"/>
    <w:uiPriority w:val="99"/>
    <w:unhideWhenUsed w:val="1"/>
    <w:rsid w:val="00693514"/>
    <w:rPr>
      <w:color w:val="0563c1" w:themeColor="hyperlink"/>
      <w:u w:val="single"/>
    </w:rPr>
  </w:style>
  <w:style w:type="character" w:styleId="ListLabel1" w:customStyle="1">
    <w:name w:val="ListLabel 1"/>
    <w:qFormat w:val="1"/>
    <w:rPr>
      <w:rFonts w:cs="Courier New"/>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b w:val="1"/>
      <w:bCs w:val="1"/>
      <w:color w:val="auto"/>
      <w:sz w:val="22"/>
      <w:szCs w:val="22"/>
    </w:rPr>
  </w:style>
  <w:style w:type="character" w:styleId="ListLabel5" w:customStyle="1">
    <w:name w:val="ListLabel 5"/>
    <w:qFormat w:val="1"/>
    <w:rPr>
      <w:color w:val="auto"/>
      <w:sz w:val="21"/>
    </w:rPr>
  </w:style>
  <w:style w:type="character" w:styleId="ListLabel6" w:customStyle="1">
    <w:name w:val="ListLabel 6"/>
    <w:qFormat w:val="1"/>
    <w:rPr>
      <w:color w:val="auto"/>
      <w:sz w:val="21"/>
    </w:rPr>
  </w:style>
  <w:style w:type="character" w:styleId="ListLabel7" w:customStyle="1">
    <w:name w:val="ListLabel 7"/>
    <w:qFormat w:val="1"/>
    <w:rPr>
      <w:color w:val="auto"/>
      <w:sz w:val="21"/>
    </w:rPr>
  </w:style>
  <w:style w:type="character" w:styleId="ListLabel8" w:customStyle="1">
    <w:name w:val="ListLabel 8"/>
    <w:qFormat w:val="1"/>
    <w:rPr>
      <w:color w:val="auto"/>
      <w:sz w:val="21"/>
    </w:rPr>
  </w:style>
  <w:style w:type="character" w:styleId="ListLabel9" w:customStyle="1">
    <w:name w:val="ListLabel 9"/>
    <w:qFormat w:val="1"/>
    <w:rPr>
      <w:color w:val="auto"/>
      <w:sz w:val="21"/>
    </w:rPr>
  </w:style>
  <w:style w:type="character" w:styleId="ListLabel10" w:customStyle="1">
    <w:name w:val="ListLabel 10"/>
    <w:qFormat w:val="1"/>
    <w:rPr>
      <w:color w:val="auto"/>
      <w:sz w:val="21"/>
    </w:rPr>
  </w:style>
  <w:style w:type="character" w:styleId="ListLabel11" w:customStyle="1">
    <w:name w:val="ListLabel 11"/>
    <w:qFormat w:val="1"/>
    <w:rPr>
      <w:color w:val="auto"/>
      <w:sz w:val="21"/>
    </w:rPr>
  </w:style>
  <w:style w:type="character" w:styleId="ListLabel12" w:customStyle="1">
    <w:name w:val="ListLabel 12"/>
    <w:qFormat w:val="1"/>
    <w:rPr>
      <w:rFonts w:cs="Open Sans"/>
      <w:color w:val="1d2228"/>
    </w:rPr>
  </w:style>
  <w:style w:type="character" w:styleId="ListLabel13" w:customStyle="1">
    <w:name w:val="ListLabel 13"/>
    <w:qFormat w:val="1"/>
    <w:rPr>
      <w:rFonts w:cs="Courier New"/>
    </w:rPr>
  </w:style>
  <w:style w:type="character" w:styleId="ListLabel14" w:customStyle="1">
    <w:name w:val="ListLabel 14"/>
    <w:qFormat w:val="1"/>
    <w:rPr>
      <w:rFonts w:cs="Courier New"/>
    </w:rPr>
  </w:style>
  <w:style w:type="character" w:styleId="ListLabel15" w:customStyle="1">
    <w:name w:val="ListLabel 15"/>
    <w:qFormat w:val="1"/>
    <w:rPr>
      <w:rFonts w:cs="Courier New"/>
    </w:rPr>
  </w:style>
  <w:style w:type="character" w:styleId="ListLabel16" w:customStyle="1">
    <w:name w:val="ListLabel 16"/>
    <w:qFormat w:val="1"/>
    <w:rPr>
      <w:rFonts w:cs="Courier New"/>
    </w:rPr>
  </w:style>
  <w:style w:type="character" w:styleId="ListLabel17" w:customStyle="1">
    <w:name w:val="ListLabel 17"/>
    <w:qFormat w:val="1"/>
    <w:rPr>
      <w:rFonts w:cs="Courier New"/>
    </w:rPr>
  </w:style>
  <w:style w:type="character" w:styleId="ListLabel18" w:customStyle="1">
    <w:name w:val="ListLabel 18"/>
    <w:qFormat w:val="1"/>
    <w:rPr>
      <w:rFonts w:cs="Courier New"/>
    </w:rPr>
  </w:style>
  <w:style w:type="character" w:styleId="ListLabel19" w:customStyle="1">
    <w:name w:val="ListLabel 19"/>
    <w:qFormat w:val="1"/>
    <w:rPr>
      <w:rFonts w:cs="Courier New"/>
    </w:rPr>
  </w:style>
  <w:style w:type="character" w:styleId="ListLabel20" w:customStyle="1">
    <w:name w:val="ListLabel 20"/>
    <w:qFormat w:val="1"/>
    <w:rPr>
      <w:rFonts w:cs="Courier New"/>
    </w:rPr>
  </w:style>
  <w:style w:type="character" w:styleId="ListLabel21" w:customStyle="1">
    <w:name w:val="ListLabel 21"/>
    <w:qFormat w:val="1"/>
    <w:rPr>
      <w:rFonts w:cs="Courier New"/>
    </w:rPr>
  </w:style>
  <w:style w:type="character" w:styleId="ListLabel22" w:customStyle="1">
    <w:name w:val="ListLabel 22"/>
    <w:qFormat w:val="1"/>
    <w:rPr>
      <w:rFonts w:cs="Courier New"/>
    </w:rPr>
  </w:style>
  <w:style w:type="character" w:styleId="ListLabel23" w:customStyle="1">
    <w:name w:val="ListLabel 23"/>
    <w:qFormat w:val="1"/>
    <w:rPr>
      <w:rFonts w:cs="Courier New"/>
    </w:rPr>
  </w:style>
  <w:style w:type="character" w:styleId="ListLabel24" w:customStyle="1">
    <w:name w:val="ListLabel 24"/>
    <w:qFormat w:val="1"/>
    <w:rPr>
      <w:rFonts w:cs="Courier New"/>
    </w:rPr>
  </w:style>
  <w:style w:type="character" w:styleId="ListLabel25" w:customStyle="1">
    <w:name w:val="ListLabel 25"/>
    <w:qFormat w:val="1"/>
    <w:rPr>
      <w:rFonts w:cs="Courier New"/>
    </w:rPr>
  </w:style>
  <w:style w:type="character" w:styleId="ListLabel26" w:customStyle="1">
    <w:name w:val="ListLabel 26"/>
    <w:qFormat w:val="1"/>
    <w:rPr>
      <w:rFonts w:cs="Courier New"/>
    </w:rPr>
  </w:style>
  <w:style w:type="character" w:styleId="ListLabel27" w:customStyle="1">
    <w:name w:val="ListLabel 27"/>
    <w:qFormat w:val="1"/>
    <w:rPr>
      <w:rFonts w:cs="Courier New"/>
    </w:rPr>
  </w:style>
  <w:style w:type="character" w:styleId="ListLabel28" w:customStyle="1">
    <w:name w:val="ListLabel 28"/>
    <w:qFormat w:val="1"/>
    <w:rPr>
      <w:rFonts w:cs="Courier New"/>
    </w:rPr>
  </w:style>
  <w:style w:type="character" w:styleId="ListLabel29" w:customStyle="1">
    <w:name w:val="ListLabel 29"/>
    <w:qFormat w:val="1"/>
    <w:rPr>
      <w:rFonts w:cs="Courier New"/>
    </w:rPr>
  </w:style>
  <w:style w:type="character" w:styleId="ListLabel30" w:customStyle="1">
    <w:name w:val="ListLabel 30"/>
    <w:qFormat w:val="1"/>
    <w:rPr>
      <w:rFonts w:cs="Courier New"/>
    </w:rPr>
  </w:style>
  <w:style w:type="character" w:styleId="ListLabel31" w:customStyle="1">
    <w:name w:val="ListLabel 31"/>
    <w:qFormat w:val="1"/>
    <w:rPr>
      <w:i w:val="1"/>
    </w:rPr>
  </w:style>
  <w:style w:type="character" w:styleId="ListLabel32" w:customStyle="1">
    <w:name w:val="ListLabel 32"/>
    <w:qFormat w:val="1"/>
    <w:rPr>
      <w:b w:val="0"/>
    </w:rPr>
  </w:style>
  <w:style w:type="character" w:styleId="ListLabel33" w:customStyle="1">
    <w:name w:val="ListLabel 33"/>
    <w:qFormat w:val="1"/>
    <w:rPr>
      <w:rFonts w:cs="Courier New"/>
    </w:rPr>
  </w:style>
  <w:style w:type="character" w:styleId="ListLabel34" w:customStyle="1">
    <w:name w:val="ListLabel 34"/>
    <w:qFormat w:val="1"/>
    <w:rPr>
      <w:rFonts w:cs="Courier New"/>
    </w:rPr>
  </w:style>
  <w:style w:type="character" w:styleId="ListLabel35" w:customStyle="1">
    <w:name w:val="ListLabel 35"/>
    <w:qFormat w:val="1"/>
    <w:rPr>
      <w:rFonts w:cs="Courier New"/>
    </w:rPr>
  </w:style>
  <w:style w:type="character" w:styleId="ListLabel36" w:customStyle="1">
    <w:name w:val="ListLabel 36"/>
    <w:qFormat w:val="1"/>
    <w:rPr>
      <w:rFonts w:cs="Courier New"/>
    </w:rPr>
  </w:style>
  <w:style w:type="character" w:styleId="ListLabel37" w:customStyle="1">
    <w:name w:val="ListLabel 37"/>
    <w:qFormat w:val="1"/>
    <w:rPr>
      <w:rFonts w:cs="Courier New"/>
    </w:rPr>
  </w:style>
  <w:style w:type="character" w:styleId="ListLabel38" w:customStyle="1">
    <w:name w:val="ListLabel 38"/>
    <w:qFormat w:val="1"/>
    <w:rPr>
      <w:rFonts w:cs="Courier New"/>
    </w:rPr>
  </w:style>
  <w:style w:type="character" w:styleId="ListLabel39" w:customStyle="1">
    <w:name w:val="ListLabel 39"/>
    <w:qFormat w:val="1"/>
    <w:rPr>
      <w:rFonts w:cs="Courier New"/>
    </w:rPr>
  </w:style>
  <w:style w:type="character" w:styleId="ListLabel40" w:customStyle="1">
    <w:name w:val="ListLabel 40"/>
    <w:qFormat w:val="1"/>
    <w:rPr>
      <w:rFonts w:cs="Courier New"/>
    </w:rPr>
  </w:style>
  <w:style w:type="character" w:styleId="ListLabel41" w:customStyle="1">
    <w:name w:val="ListLabel 41"/>
    <w:qFormat w:val="1"/>
    <w:rPr>
      <w:rFonts w:cs="Courier New"/>
    </w:rPr>
  </w:style>
  <w:style w:type="character" w:styleId="ListLabel42" w:customStyle="1">
    <w:name w:val="ListLabel 42"/>
    <w:qFormat w:val="1"/>
    <w:rPr>
      <w:rFonts w:cs="Courier New"/>
    </w:rPr>
  </w:style>
  <w:style w:type="character" w:styleId="ListLabel43" w:customStyle="1">
    <w:name w:val="ListLabel 43"/>
    <w:qFormat w:val="1"/>
    <w:rPr>
      <w:rFonts w:cs="Courier New"/>
    </w:rPr>
  </w:style>
  <w:style w:type="character" w:styleId="ListLabel44" w:customStyle="1">
    <w:name w:val="ListLabel 44"/>
    <w:qFormat w:val="1"/>
    <w:rPr>
      <w:rFonts w:cs="Courier New"/>
    </w:rPr>
  </w:style>
  <w:style w:type="character" w:styleId="ListLabel45" w:customStyle="1">
    <w:name w:val="ListLabel 45"/>
    <w:qFormat w:val="1"/>
    <w:rPr>
      <w:rFonts w:cs="Courier New"/>
    </w:rPr>
  </w:style>
  <w:style w:type="character" w:styleId="ListLabel46" w:customStyle="1">
    <w:name w:val="ListLabel 46"/>
    <w:qFormat w:val="1"/>
    <w:rPr>
      <w:rFonts w:cs="Courier New"/>
    </w:rPr>
  </w:style>
  <w:style w:type="character" w:styleId="ListLabel47" w:customStyle="1">
    <w:name w:val="ListLabel 47"/>
    <w:qFormat w:val="1"/>
    <w:rPr>
      <w:rFonts w:cs="Courier New"/>
    </w:rPr>
  </w:style>
  <w:style w:type="character" w:styleId="ListLabel48" w:customStyle="1">
    <w:name w:val="ListLabel 48"/>
    <w:qFormat w:val="1"/>
    <w:rPr>
      <w:rFonts w:cs="Courier New"/>
    </w:rPr>
  </w:style>
  <w:style w:type="character" w:styleId="ListLabel49" w:customStyle="1">
    <w:name w:val="ListLabel 49"/>
    <w:qFormat w:val="1"/>
    <w:rPr>
      <w:rFonts w:cs="Courier New"/>
    </w:rPr>
  </w:style>
  <w:style w:type="character" w:styleId="ListLabel50" w:customStyle="1">
    <w:name w:val="ListLabel 50"/>
    <w:qFormat w:val="1"/>
    <w:rPr>
      <w:rFonts w:cs="Courier New"/>
    </w:rPr>
  </w:style>
  <w:style w:type="character" w:styleId="ListLabel51" w:customStyle="1">
    <w:name w:val="ListLabel 51"/>
    <w:qFormat w:val="1"/>
    <w:rPr>
      <w:rFonts w:cs="Courier New"/>
    </w:rPr>
  </w:style>
  <w:style w:type="character" w:styleId="ListLabel52" w:customStyle="1">
    <w:name w:val="ListLabel 52"/>
    <w:qFormat w:val="1"/>
    <w:rPr>
      <w:rFonts w:cs="Courier New"/>
    </w:rPr>
  </w:style>
  <w:style w:type="character" w:styleId="ListLabel53" w:customStyle="1">
    <w:name w:val="ListLabel 53"/>
    <w:qFormat w:val="1"/>
    <w:rPr>
      <w:rFonts w:cs="Courier New"/>
    </w:rPr>
  </w:style>
  <w:style w:type="character" w:styleId="ListLabel54" w:customStyle="1">
    <w:name w:val="ListLabel 54"/>
    <w:qFormat w:val="1"/>
    <w:rPr>
      <w:rFonts w:cs="Courier New"/>
    </w:rPr>
  </w:style>
  <w:style w:type="character" w:styleId="ListLabel55" w:customStyle="1">
    <w:name w:val="ListLabel 55"/>
    <w:qFormat w:val="1"/>
    <w:rPr>
      <w:rFonts w:cs="Courier New"/>
    </w:rPr>
  </w:style>
  <w:style w:type="character" w:styleId="ListLabel56" w:customStyle="1">
    <w:name w:val="ListLabel 56"/>
    <w:qFormat w:val="1"/>
    <w:rPr>
      <w:rFonts w:cs="Courier New"/>
    </w:rPr>
  </w:style>
  <w:style w:type="character" w:styleId="ListLabel57" w:customStyle="1">
    <w:name w:val="ListLabel 57"/>
    <w:qFormat w:val="1"/>
    <w:rPr>
      <w:rFonts w:cs="Courier New"/>
    </w:rPr>
  </w:style>
  <w:style w:type="character" w:styleId="ListLabel58" w:customStyle="1">
    <w:name w:val="ListLabel 58"/>
    <w:qFormat w:val="1"/>
    <w:rPr>
      <w:rFonts w:cs="Courier New"/>
    </w:rPr>
  </w:style>
  <w:style w:type="character" w:styleId="ListLabel59" w:customStyle="1">
    <w:name w:val="ListLabel 59"/>
    <w:qFormat w:val="1"/>
    <w:rPr>
      <w:rFonts w:cs="Courier New"/>
    </w:rPr>
  </w:style>
  <w:style w:type="character" w:styleId="ListLabel60" w:customStyle="1">
    <w:name w:val="ListLabel 60"/>
    <w:qFormat w:val="1"/>
    <w:rPr>
      <w:rFonts w:cs="Courier New"/>
    </w:rPr>
  </w:style>
  <w:style w:type="character" w:styleId="ListLabel61" w:customStyle="1">
    <w:name w:val="ListLabel 61"/>
    <w:qFormat w:val="1"/>
    <w:rPr>
      <w:rFonts w:cs="Courier New"/>
    </w:rPr>
  </w:style>
  <w:style w:type="character" w:styleId="ListLabel62" w:customStyle="1">
    <w:name w:val="ListLabel 62"/>
    <w:qFormat w:val="1"/>
    <w:rPr>
      <w:rFonts w:cs="Courier New"/>
    </w:rPr>
  </w:style>
  <w:style w:type="character" w:styleId="ListLabel63" w:customStyle="1">
    <w:name w:val="ListLabel 63"/>
    <w:qFormat w:val="1"/>
    <w:rPr>
      <w:rFonts w:cs="Courier New"/>
    </w:rPr>
  </w:style>
  <w:style w:type="character" w:styleId="ListLabel64" w:customStyle="1">
    <w:name w:val="ListLabel 64"/>
    <w:qFormat w:val="1"/>
    <w:rPr>
      <w:rFonts w:cs="Courier New"/>
    </w:rPr>
  </w:style>
  <w:style w:type="character" w:styleId="ListLabel65" w:customStyle="1">
    <w:name w:val="ListLabel 65"/>
    <w:qFormat w:val="1"/>
    <w:rPr>
      <w:rFonts w:cs="Courier New"/>
    </w:rPr>
  </w:style>
  <w:style w:type="character" w:styleId="ListLabel66" w:customStyle="1">
    <w:name w:val="ListLabel 66"/>
    <w:qFormat w:val="1"/>
    <w:rPr>
      <w:rFonts w:cs="Courier New"/>
    </w:rPr>
  </w:style>
  <w:style w:type="character" w:styleId="ListLabel67" w:customStyle="1">
    <w:name w:val="ListLabel 67"/>
    <w:qFormat w:val="1"/>
    <w:rPr>
      <w:rFonts w:cs="Courier New"/>
    </w:rPr>
  </w:style>
  <w:style w:type="character" w:styleId="ListLabel68" w:customStyle="1">
    <w:name w:val="ListLabel 68"/>
    <w:qFormat w:val="1"/>
    <w:rPr>
      <w:rFonts w:cs="Courier New"/>
    </w:rPr>
  </w:style>
  <w:style w:type="character" w:styleId="ListLabel69" w:customStyle="1">
    <w:name w:val="ListLabel 69"/>
    <w:qFormat w:val="1"/>
    <w:rPr>
      <w:rFonts w:cs="Courier New"/>
    </w:rPr>
  </w:style>
  <w:style w:type="character" w:styleId="ListLabel70" w:customStyle="1">
    <w:name w:val="ListLabel 70"/>
    <w:qFormat w:val="1"/>
    <w:rPr>
      <w:rFonts w:cs="Courier New"/>
    </w:rPr>
  </w:style>
  <w:style w:type="character" w:styleId="ListLabel71" w:customStyle="1">
    <w:name w:val="ListLabel 71"/>
    <w:qFormat w:val="1"/>
    <w:rPr>
      <w:rFonts w:cs="Courier New"/>
    </w:rPr>
  </w:style>
  <w:style w:type="character" w:styleId="ListLabel72" w:customStyle="1">
    <w:name w:val="ListLabel 72"/>
    <w:qFormat w:val="1"/>
    <w:rPr>
      <w:rFonts w:cs="Courier New"/>
    </w:rPr>
  </w:style>
  <w:style w:type="character" w:styleId="ListLabel73" w:customStyle="1">
    <w:name w:val="ListLabel 73"/>
    <w:qFormat w:val="1"/>
    <w:rPr>
      <w:rFonts w:cs="Courier New"/>
    </w:rPr>
  </w:style>
  <w:style w:type="character" w:styleId="ListLabel74" w:customStyle="1">
    <w:name w:val="ListLabel 74"/>
    <w:qFormat w:val="1"/>
    <w:rPr>
      <w:rFonts w:cs="Courier New"/>
    </w:rPr>
  </w:style>
  <w:style w:type="character" w:styleId="ListLabel75" w:customStyle="1">
    <w:name w:val="ListLabel 75"/>
    <w:qFormat w:val="1"/>
    <w:rPr>
      <w:rFonts w:cs="Courier New"/>
    </w:rPr>
  </w:style>
  <w:style w:type="character" w:styleId="ListLabel76" w:customStyle="1">
    <w:name w:val="ListLabel 76"/>
    <w:qFormat w:val="1"/>
    <w:rPr>
      <w:rFonts w:cs="Courier New"/>
    </w:rPr>
  </w:style>
  <w:style w:type="character" w:styleId="ListLabel77" w:customStyle="1">
    <w:name w:val="ListLabel 77"/>
    <w:qFormat w:val="1"/>
    <w:rPr>
      <w:rFonts w:cs="Courier New"/>
    </w:rPr>
  </w:style>
  <w:style w:type="character" w:styleId="ListLabel78" w:customStyle="1">
    <w:name w:val="ListLabel 78"/>
    <w:qFormat w:val="1"/>
    <w:rPr>
      <w:rFonts w:cs="Courier New"/>
    </w:rPr>
  </w:style>
  <w:style w:type="character" w:styleId="ListLabel79" w:customStyle="1">
    <w:name w:val="ListLabel 79"/>
    <w:qFormat w:val="1"/>
    <w:rPr>
      <w:rFonts w:cs="Courier New"/>
    </w:rPr>
  </w:style>
  <w:style w:type="character" w:styleId="ListLabel80" w:customStyle="1">
    <w:name w:val="ListLabel 80"/>
    <w:qFormat w:val="1"/>
    <w:rPr>
      <w:rFonts w:cs="Courier New"/>
    </w:rPr>
  </w:style>
  <w:style w:type="character" w:styleId="ListLabel81" w:customStyle="1">
    <w:name w:val="ListLabel 81"/>
    <w:qFormat w:val="1"/>
    <w:rPr>
      <w:rFonts w:cs="Courier New"/>
    </w:rPr>
  </w:style>
  <w:style w:type="character" w:styleId="ListLabel82" w:customStyle="1">
    <w:name w:val="ListLabel 82"/>
    <w:qFormat w:val="1"/>
    <w:rPr>
      <w:rFonts w:cs="Courier New"/>
    </w:rPr>
  </w:style>
  <w:style w:type="character" w:styleId="ListLabel83" w:customStyle="1">
    <w:name w:val="ListLabel 83"/>
    <w:qFormat w:val="1"/>
    <w:rPr>
      <w:rFonts w:cs="Courier New"/>
    </w:rPr>
  </w:style>
  <w:style w:type="character" w:styleId="ListLabel84" w:customStyle="1">
    <w:name w:val="ListLabel 84"/>
    <w:qFormat w:val="1"/>
    <w:rPr>
      <w:rFonts w:ascii="Arial" w:hAnsi="Arial"/>
      <w:b w:val="1"/>
      <w:sz w:val="24"/>
      <w:u w:val="none"/>
    </w:rPr>
  </w:style>
  <w:style w:type="character" w:styleId="ListLabel85" w:customStyle="1">
    <w:name w:val="ListLabel 85"/>
    <w:qFormat w:val="1"/>
    <w:rPr>
      <w:rFonts w:cs="Courier New"/>
    </w:rPr>
  </w:style>
  <w:style w:type="character" w:styleId="ListLabel86" w:customStyle="1">
    <w:name w:val="ListLabel 86"/>
    <w:qFormat w:val="1"/>
    <w:rPr>
      <w:rFonts w:cs="Courier New"/>
    </w:rPr>
  </w:style>
  <w:style w:type="character" w:styleId="ListLabel87" w:customStyle="1">
    <w:name w:val="ListLabel 87"/>
    <w:qFormat w:val="1"/>
    <w:rPr>
      <w:rFonts w:cs="Courier New"/>
    </w:rPr>
  </w:style>
  <w:style w:type="character" w:styleId="ListLabel88" w:customStyle="1">
    <w:name w:val="ListLabel 88"/>
    <w:qFormat w:val="1"/>
    <w:rPr>
      <w:rFonts w:cs="Courier New"/>
    </w:rPr>
  </w:style>
  <w:style w:type="character" w:styleId="ListLabel89" w:customStyle="1">
    <w:name w:val="ListLabel 89"/>
    <w:qFormat w:val="1"/>
    <w:rPr>
      <w:rFonts w:cs="Courier New"/>
    </w:rPr>
  </w:style>
  <w:style w:type="character" w:styleId="ListLabel90" w:customStyle="1">
    <w:name w:val="ListLabel 90"/>
    <w:qFormat w:val="1"/>
    <w:rPr>
      <w:rFonts w:cs="Courier New"/>
    </w:rPr>
  </w:style>
  <w:style w:type="character" w:styleId="ListLabel91" w:customStyle="1">
    <w:name w:val="ListLabel 91"/>
    <w:qFormat w:val="1"/>
    <w:rPr>
      <w:rFonts w:ascii="Arial" w:cs="Courier New" w:hAnsi="Arial"/>
      <w:b w:val="1"/>
      <w:sz w:val="20"/>
    </w:rPr>
  </w:style>
  <w:style w:type="character" w:styleId="ListLabel92" w:customStyle="1">
    <w:name w:val="ListLabel 92"/>
    <w:qFormat w:val="1"/>
    <w:rPr>
      <w:rFonts w:cs="Courier New"/>
    </w:rPr>
  </w:style>
  <w:style w:type="character" w:styleId="ListLabel93" w:customStyle="1">
    <w:name w:val="ListLabel 93"/>
    <w:qFormat w:val="1"/>
    <w:rPr>
      <w:rFonts w:cs="Courier New"/>
    </w:rPr>
  </w:style>
  <w:style w:type="character" w:styleId="ListLabel94" w:customStyle="1">
    <w:name w:val="ListLabel 94"/>
    <w:qFormat w:val="1"/>
    <w:rPr>
      <w:rFonts w:cs="Courier New"/>
    </w:rPr>
  </w:style>
  <w:style w:type="character" w:styleId="ListLabel95" w:customStyle="1">
    <w:name w:val="ListLabel 95"/>
    <w:qFormat w:val="1"/>
    <w:rPr>
      <w:rFonts w:cs="Courier New"/>
    </w:rPr>
  </w:style>
  <w:style w:type="character" w:styleId="ListLabel96" w:customStyle="1">
    <w:name w:val="ListLabel 96"/>
    <w:qFormat w:val="1"/>
    <w:rPr>
      <w:rFonts w:cs="Courier New"/>
    </w:rPr>
  </w:style>
  <w:style w:type="character" w:styleId="ListLabel97" w:customStyle="1">
    <w:name w:val="ListLabel 97"/>
    <w:qFormat w:val="1"/>
    <w:rPr>
      <w:b w:val="1"/>
      <w:bCs w:val="1"/>
      <w:color w:val="000000"/>
    </w:rPr>
  </w:style>
  <w:style w:type="paragraph" w:styleId="Heading" w:customStyle="1">
    <w:name w:val="Heading"/>
    <w:basedOn w:val="Normal"/>
    <w:next w:val="BodyText"/>
    <w:qFormat w:val="1"/>
    <w:pPr>
      <w:keepNext w:val="1"/>
      <w:spacing w:after="120" w:before="240"/>
    </w:pPr>
    <w:rPr>
      <w:rFonts w:ascii="Arial" w:cs="Arial" w:eastAsia="Microsoft YaHei" w:hAnsi="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customStyle="1">
    <w:name w:val="Index"/>
    <w:basedOn w:val="Normal"/>
    <w:qFormat w:val="1"/>
    <w:pPr>
      <w:suppressLineNumbers w:val="1"/>
    </w:pPr>
    <w:rPr>
      <w:rFonts w:cs="Arial"/>
    </w:rPr>
  </w:style>
  <w:style w:type="paragraph" w:styleId="ListParagraph">
    <w:name w:val="List Paragraph"/>
    <w:basedOn w:val="Normal"/>
    <w:uiPriority w:val="34"/>
    <w:qFormat w:val="1"/>
    <w:rsid w:val="001A2C89"/>
    <w:pPr>
      <w:spacing w:after="200" w:line="276" w:lineRule="auto"/>
      <w:ind w:left="720"/>
    </w:pPr>
    <w:rPr>
      <w:lang w:val="en-US"/>
    </w:rPr>
  </w:style>
  <w:style w:type="paragraph" w:styleId="Footer">
    <w:name w:val="footer"/>
    <w:basedOn w:val="Normal"/>
    <w:link w:val="FooterChar"/>
    <w:uiPriority w:val="99"/>
    <w:rsid w:val="001A2C89"/>
    <w:pPr>
      <w:tabs>
        <w:tab w:val="center" w:pos="4680"/>
        <w:tab w:val="right" w:pos="9360"/>
      </w:tabs>
      <w:spacing w:after="0" w:line="240" w:lineRule="auto"/>
    </w:pPr>
    <w:rPr>
      <w:lang w:val="en-US"/>
    </w:rPr>
  </w:style>
  <w:style w:type="paragraph" w:styleId="Header">
    <w:name w:val="header"/>
    <w:basedOn w:val="Normal"/>
    <w:link w:val="HeaderChar"/>
    <w:uiPriority w:val="99"/>
    <w:unhideWhenUsed w:val="1"/>
    <w:rsid w:val="001A2C89"/>
    <w:pPr>
      <w:tabs>
        <w:tab w:val="center" w:pos="4680"/>
        <w:tab w:val="right" w:pos="9360"/>
      </w:tabs>
      <w:spacing w:after="0" w:line="240" w:lineRule="auto"/>
    </w:pPr>
    <w:rPr>
      <w:lang w:val="en-US"/>
    </w:rPr>
  </w:style>
  <w:style w:type="paragraph" w:styleId="paragraph" w:customStyle="1">
    <w:name w:val="paragraph"/>
    <w:basedOn w:val="Normal"/>
    <w:qFormat w:val="1"/>
    <w:rsid w:val="001A2C89"/>
    <w:pPr>
      <w:spacing w:after="0" w:line="240" w:lineRule="auto"/>
    </w:pPr>
    <w:rPr>
      <w:rFonts w:ascii="Times New Roman" w:cs="Times New Roman" w:eastAsia="Times New Roman" w:hAnsi="Times New Roman"/>
      <w:sz w:val="24"/>
      <w:szCs w:val="24"/>
    </w:rPr>
  </w:style>
  <w:style w:type="paragraph" w:styleId="yiv8589348819msonormal" w:customStyle="1">
    <w:name w:val="yiv8589348819msonormal"/>
    <w:basedOn w:val="Normal"/>
    <w:qFormat w:val="1"/>
    <w:rsid w:val="001A2C89"/>
    <w:pPr>
      <w:spacing w:afterAutospacing="1" w:beforeAutospacing="1" w:line="240" w:lineRule="auto"/>
    </w:pPr>
    <w:rPr>
      <w:rFonts w:ascii="Times New Roman" w:cs="Times New Roman" w:eastAsia="Times New Roman" w:hAnsi="Times New Roman"/>
      <w:sz w:val="24"/>
      <w:szCs w:val="24"/>
    </w:rPr>
  </w:style>
  <w:style w:type="paragraph" w:styleId="Body" w:customStyle="1">
    <w:name w:val="Body"/>
    <w:qFormat w:val="1"/>
    <w:rsid w:val="001A2C89"/>
    <w:rPr>
      <w:rFonts w:ascii="Helvetica Neue" w:cs="Arial Unicode MS" w:eastAsia="Arial Unicode MS" w:hAnsi="Helvetica Neue"/>
      <w:color w:val="000000"/>
      <w:lang w:val="en-US"/>
      <w14:textOutline w14:cap="flat" w14:cmpd="sng" w14:algn="ctr">
        <w14:noFill/>
        <w14:prstDash w14:val="solid"/>
        <w14:bevel/>
      </w14:textOutline>
    </w:rPr>
  </w:style>
  <w:style w:type="paragraph" w:styleId="Revision">
    <w:name w:val="Revision"/>
    <w:uiPriority w:val="99"/>
    <w:semiHidden w:val="1"/>
    <w:qFormat w:val="1"/>
    <w:rsid w:val="00721821"/>
  </w:style>
  <w:style w:type="table" w:styleId="TableGrid">
    <w:name w:val="Table Grid"/>
    <w:basedOn w:val="TableNormal"/>
    <w:uiPriority w:val="59"/>
    <w:rsid w:val="001A2C89"/>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1E26B1"/>
    <w:rPr>
      <w:sz w:val="16"/>
      <w:szCs w:val="16"/>
    </w:rPr>
  </w:style>
  <w:style w:type="paragraph" w:styleId="CommentText">
    <w:name w:val="annotation text"/>
    <w:basedOn w:val="Normal"/>
    <w:link w:val="CommentTextChar"/>
    <w:uiPriority w:val="99"/>
    <w:unhideWhenUsed w:val="1"/>
    <w:rsid w:val="001E26B1"/>
    <w:pPr>
      <w:spacing w:line="240" w:lineRule="auto"/>
    </w:pPr>
    <w:rPr>
      <w:sz w:val="20"/>
      <w:szCs w:val="20"/>
    </w:rPr>
  </w:style>
  <w:style w:type="character" w:styleId="CommentTextChar" w:customStyle="1">
    <w:name w:val="Comment Text Char"/>
    <w:basedOn w:val="DefaultParagraphFont"/>
    <w:link w:val="CommentText"/>
    <w:uiPriority w:val="99"/>
    <w:rsid w:val="001E26B1"/>
    <w:rPr>
      <w:sz w:val="20"/>
      <w:szCs w:val="20"/>
    </w:rPr>
  </w:style>
  <w:style w:type="paragraph" w:styleId="CommentSubject">
    <w:name w:val="annotation subject"/>
    <w:basedOn w:val="CommentText"/>
    <w:next w:val="CommentText"/>
    <w:link w:val="CommentSubjectChar"/>
    <w:uiPriority w:val="99"/>
    <w:semiHidden w:val="1"/>
    <w:unhideWhenUsed w:val="1"/>
    <w:rsid w:val="001E26B1"/>
    <w:rPr>
      <w:b w:val="1"/>
      <w:bCs w:val="1"/>
    </w:rPr>
  </w:style>
  <w:style w:type="character" w:styleId="CommentSubjectChar" w:customStyle="1">
    <w:name w:val="Comment Subject Char"/>
    <w:basedOn w:val="CommentTextChar"/>
    <w:link w:val="CommentSubject"/>
    <w:uiPriority w:val="99"/>
    <w:semiHidden w:val="1"/>
    <w:rsid w:val="001E26B1"/>
    <w:rPr>
      <w:b w:val="1"/>
      <w:bCs w:val="1"/>
      <w:sz w:val="20"/>
      <w:szCs w:val="20"/>
    </w:rPr>
  </w:style>
  <w:style w:type="paragraph" w:styleId="m7302551017725435266msolistparagraph" w:customStyle="1">
    <w:name w:val="m_7302551017725435266msolistparagraph"/>
    <w:basedOn w:val="Normal"/>
    <w:rsid w:val="003419E5"/>
    <w:pPr>
      <w:spacing w:after="100" w:afterAutospacing="1" w:before="100" w:beforeAutospacing="1" w:line="240" w:lineRule="auto"/>
    </w:pPr>
    <w:rPr>
      <w:rFonts w:ascii="Aptos" w:cs="Aptos" w:hAnsi="Aptos"/>
      <w:sz w:val="24"/>
      <w:szCs w:val="24"/>
    </w:rPr>
  </w:style>
  <w:style w:type="paragraph" w:styleId="NormalWeb">
    <w:name w:val="Normal (Web)"/>
    <w:basedOn w:val="Normal"/>
    <w:uiPriority w:val="99"/>
    <w:unhideWhenUsed w:val="1"/>
    <w:rsid w:val="003419E5"/>
    <w:pPr>
      <w:spacing w:after="0" w:line="240" w:lineRule="auto"/>
    </w:pPr>
    <w:rPr>
      <w:rFonts w:ascii="Aptos" w:cs="Aptos" w:hAnsi="Aptos"/>
      <w:sz w:val="24"/>
      <w:szCs w:val="24"/>
    </w:rPr>
  </w:style>
  <w:style w:type="paragraph" w:styleId="m5036146706875748047m-5140489601415381964msolistparagraph" w:customStyle="1">
    <w:name w:val="m_5036146706875748047m-5140489601415381964msolistparagraph"/>
    <w:basedOn w:val="Normal"/>
    <w:rsid w:val="003B57D0"/>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E42FF0"/>
    <w:rPr>
      <w:color w:val="0563c1" w:themeColor="hyperlink"/>
      <w:u w:val="single"/>
    </w:rPr>
  </w:style>
  <w:style w:type="character" w:styleId="UnresolvedMention1" w:customStyle="1">
    <w:name w:val="Unresolved Mention1"/>
    <w:basedOn w:val="DefaultParagraphFont"/>
    <w:uiPriority w:val="99"/>
    <w:semiHidden w:val="1"/>
    <w:unhideWhenUsed w:val="1"/>
    <w:rsid w:val="00E42FF0"/>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284B6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84B65"/>
    <w:rPr>
      <w:rFonts w:ascii="Segoe UI" w:cs="Segoe UI" w:hAnsi="Segoe UI"/>
      <w:sz w:val="18"/>
      <w:szCs w:val="18"/>
    </w:r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pPr>
      <w:spacing w:after="0" w:line="240" w:lineRule="auto"/>
    </w:pPr>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CellMar>
        <w:top w:w="15.0" w:type="dxa"/>
        <w:left w:w="15.0" w:type="dxa"/>
        <w:bottom w:w="15.0" w:type="dxa"/>
        <w:right w:w="15.0" w:type="dxa"/>
      </w:tblCellMar>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CellMar>
        <w:top w:w="15.0" w:type="dxa"/>
        <w:left w:w="15.0" w:type="dxa"/>
        <w:bottom w:w="15.0" w:type="dxa"/>
        <w:right w:w="15.0" w:type="dxa"/>
      </w:tblCellMar>
    </w:tblPr>
  </w:style>
  <w:style w:type="character" w:styleId="UnresolvedMention2" w:customStyle="1">
    <w:name w:val="Unresolved Mention2"/>
    <w:basedOn w:val="DefaultParagraphFont"/>
    <w:uiPriority w:val="99"/>
    <w:semiHidden w:val="1"/>
    <w:unhideWhenUsed w:val="1"/>
    <w:rsid w:val="00573813"/>
    <w:rPr>
      <w:color w:val="605e5c"/>
      <w:shd w:color="auto" w:fill="e1dfdd" w:val="clear"/>
    </w:r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CellMar>
        <w:left w:w="0.0" w:type="dxa"/>
        <w:right w:w="0.0" w:type="dxa"/>
      </w:tblCellMar>
    </w:tblPr>
  </w:style>
  <w:style w:type="table" w:styleId="af4" w:customStyle="1">
    <w:basedOn w:val="TableNormal"/>
    <w:tblPr>
      <w:tblStyleRowBandSize w:val="1"/>
      <w:tblStyleColBandSize w:val="1"/>
      <w:tblCellMar>
        <w:top w:w="15.0" w:type="dxa"/>
        <w:left w:w="15.0" w:type="dxa"/>
        <w:bottom w:w="15.0" w:type="dxa"/>
        <w:right w:w="15.0" w:type="dxa"/>
      </w:tblCellMar>
    </w:tblPr>
  </w:style>
  <w:style w:type="table" w:styleId="af5" w:customStyle="1">
    <w:basedOn w:val="TableNormal"/>
    <w:tblPr>
      <w:tblStyleRowBandSize w:val="1"/>
      <w:tblStyleColBandSize w:val="1"/>
    </w:tblPr>
  </w:style>
  <w:style w:type="table" w:styleId="af6" w:customStyle="1">
    <w:basedOn w:val="TableNormal"/>
    <w:pPr>
      <w:spacing w:after="0" w:line="240" w:lineRule="auto"/>
    </w:pPr>
    <w:tblPr>
      <w:tblStyleRowBandSize w:val="1"/>
      <w:tblStyleColBandSize w:val="1"/>
    </w:tblPr>
  </w:style>
  <w:style w:type="paragraph" w:styleId="HTMLPreformatted">
    <w:name w:val="HTML Preformatted"/>
    <w:basedOn w:val="Normal"/>
    <w:link w:val="HTMLPreformattedChar"/>
    <w:uiPriority w:val="99"/>
    <w:semiHidden w:val="1"/>
    <w:unhideWhenUsed w:val="1"/>
    <w:rsid w:val="00324C1E"/>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val="1"/>
    <w:rsid w:val="00324C1E"/>
    <w:rPr>
      <w:rFonts w:ascii="Consolas" w:hAnsi="Consolas"/>
      <w:sz w:val="20"/>
      <w:szCs w:val="20"/>
    </w:rPr>
  </w:style>
  <w:style w:type="table" w:styleId="af7" w:customStyle="1">
    <w:basedOn w:val="TableNormal"/>
    <w:tblPr>
      <w:tblStyleRowBandSize w:val="1"/>
      <w:tblStyleColBandSize w:val="1"/>
    </w:tblPr>
  </w:style>
  <w:style w:type="table" w:styleId="af8" w:customStyle="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val="1"/>
    <w:unhideWhenUsed w:val="1"/>
    <w:rsid w:val="0001407D"/>
    <w:rPr>
      <w:color w:val="605e5c"/>
      <w:shd w:color="auto" w:fill="e1dfdd" w:val="clear"/>
    </w:rPr>
  </w:style>
  <w:style w:type="table" w:styleId="af9" w:customStyle="1">
    <w:basedOn w:val="TableNormal"/>
    <w:tblPr>
      <w:tblStyleRowBandSize w:val="1"/>
      <w:tblStyleColBandSize w:val="1"/>
    </w:tblPr>
  </w:style>
  <w:style w:type="table" w:styleId="afa" w:customStyle="1">
    <w:basedOn w:val="TableNormal"/>
    <w:pPr>
      <w:spacing w:after="0" w:line="240" w:lineRule="auto"/>
    </w:pPr>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CellMar>
        <w:top w:w="15.0" w:type="dxa"/>
        <w:left w:w="15.0" w:type="dxa"/>
        <w:bottom w:w="15.0" w:type="dxa"/>
        <w:right w:w="15.0" w:type="dxa"/>
      </w:tblCellMar>
    </w:tblPr>
  </w:style>
  <w:style w:type="table" w:styleId="afd" w:customStyle="1">
    <w:basedOn w:val="TableNormal"/>
    <w:tblPr>
      <w:tblStyleRowBandSize w:val="1"/>
      <w:tblStyleColBandSize w:val="1"/>
      <w:tblCellMar>
        <w:left w:w="0.0" w:type="dxa"/>
        <w:right w:w="0.0" w:type="dxa"/>
      </w:tblCellMar>
    </w:tblPr>
  </w:style>
  <w:style w:type="table" w:styleId="afe" w:customStyle="1">
    <w:basedOn w:val="TableNormal"/>
    <w:tblPr>
      <w:tblStyleRowBandSize w:val="1"/>
      <w:tblStyleColBandSize w:val="1"/>
      <w:tblCellMar>
        <w:left w:w="0.0" w:type="dxa"/>
        <w:right w:w="0.0" w:type="dxa"/>
      </w:tblCellMar>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CellMar>
        <w:left w:w="0.0" w:type="dxa"/>
        <w:right w:w="0.0" w:type="dxa"/>
      </w:tblCellMar>
    </w:tblPr>
  </w:style>
  <w:style w:type="table" w:styleId="aff1" w:customStyle="1">
    <w:basedOn w:val="TableNormal"/>
    <w:tblPr>
      <w:tblStyleRowBandSize w:val="1"/>
      <w:tblStyleColBandSize w:val="1"/>
      <w:tblCellMar>
        <w:left w:w="0.0" w:type="dxa"/>
        <w:right w:w="0.0" w:type="dxa"/>
      </w:tblCellMar>
    </w:tblPr>
  </w:style>
  <w:style w:type="character" w:styleId="apple-tab-span" w:customStyle="1">
    <w:name w:val="apple-tab-span"/>
    <w:basedOn w:val="DefaultParagraphFont"/>
    <w:rsid w:val="00001388"/>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JRt9GJms9i7wMe40DrHRyrjzQ==">CgMxLjAyCGguZ2pkZ3hzMgloLjMwajB6bGw4AHIhMW9Jb1NoM1BsRUZnU2FzV1lLNk9WTzVGSHVkMmp3ZnY4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2026-01-16T08:01:00Z</dcterms:created>
  <dc:creator>Briercliffe with Extwistle Parish Council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